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rPr>
          <w:rFonts w:ascii="Arial" w:cs="Arial" w:eastAsia="Arial" w:hAnsi="Arial"/>
          <w:color w:val="000000"/>
          <w:sz w:val="4"/>
          <w:szCs w:val="4"/>
        </w:rPr>
      </w:pPr>
      <w:r w:rsidDel="00000000" w:rsidR="00000000" w:rsidRPr="00000000">
        <w:rPr>
          <w:rtl w:val="0"/>
        </w:rPr>
      </w:r>
    </w:p>
    <w:tbl>
      <w:tblPr>
        <w:tblStyle w:val="Table1"/>
        <w:tblW w:w="9959.0" w:type="dxa"/>
        <w:jc w:val="left"/>
        <w:tblLayout w:type="fixed"/>
        <w:tblLook w:val="0400"/>
      </w:tblPr>
      <w:tblGrid>
        <w:gridCol w:w="4950"/>
        <w:gridCol w:w="5009"/>
        <w:tblGridChange w:id="0">
          <w:tblGrid>
            <w:gridCol w:w="4950"/>
            <w:gridCol w:w="5009"/>
          </w:tblGrid>
        </w:tblGridChange>
      </w:tblGrid>
      <w:tr>
        <w:trPr>
          <w:cantSplit w:val="0"/>
          <w:trHeight w:val="5371" w:hRule="atLeast"/>
          <w:tblHeader w:val="0"/>
        </w:trPr>
        <w:tc>
          <w:tcPr>
            <w:tcBorders>
              <w:top w:color="000000" w:space="0" w:sz="18" w:val="single"/>
              <w:left w:color="000000" w:space="0" w:sz="18" w:val="single"/>
              <w:bottom w:color="000000" w:space="0" w:sz="18" w:val="single"/>
              <w:right w:color="000000" w:space="0" w:sz="18" w:val="single"/>
            </w:tcBorders>
            <w:shd w:fill="f2f2f2" w:val="clear"/>
            <w:tcMar>
              <w:top w:w="0.0" w:type="dxa"/>
              <w:left w:w="115.0" w:type="dxa"/>
              <w:bottom w:w="0.0" w:type="dxa"/>
              <w:right w:w="115.0" w:type="dxa"/>
            </w:tcMar>
          </w:tcPr>
          <w:p w:rsidR="00000000" w:rsidDel="00000000" w:rsidP="00000000" w:rsidRDefault="00000000" w:rsidRPr="00000000" w14:paraId="00000002">
            <w:pPr>
              <w:spacing w:after="200" w:before="240" w:lineRule="auto"/>
              <w:jc w:val="center"/>
              <w:rPr/>
            </w:pPr>
            <w:r w:rsidDel="00000000" w:rsidR="00000000" w:rsidRPr="00000000">
              <w:rPr>
                <w:color w:val="000000"/>
                <w:sz w:val="40"/>
                <w:szCs w:val="40"/>
              </w:rPr>
              <w:drawing>
                <wp:inline distB="0" distT="0" distL="0" distR="0">
                  <wp:extent cx="2997200" cy="3175000"/>
                  <wp:effectExtent b="0" l="0" r="0" t="0"/>
                  <wp:docPr descr="C:\Users\kmadsen\Google Drive\PGSG-2016_SanFrancisco\graphics\pgsg-2.png" id="2142430386" name="image2.png"/>
                  <a:graphic>
                    <a:graphicData uri="http://schemas.openxmlformats.org/drawingml/2006/picture">
                      <pic:pic>
                        <pic:nvPicPr>
                          <pic:cNvPr descr="C:\Users\kmadsen\Google Drive\PGSG-2016_SanFrancisco\graphics\pgsg-2.png" id="0" name="image2.png"/>
                          <pic:cNvPicPr preferRelativeResize="0"/>
                        </pic:nvPicPr>
                        <pic:blipFill>
                          <a:blip r:embed="rId7"/>
                          <a:srcRect b="0" l="0" r="0" t="0"/>
                          <a:stretch>
                            <a:fillRect/>
                          </a:stretch>
                        </pic:blipFill>
                        <pic:spPr>
                          <a:xfrm>
                            <a:off x="0" y="0"/>
                            <a:ext cx="2997200" cy="3175000"/>
                          </a:xfrm>
                          <a:prstGeom prst="rect"/>
                          <a:ln/>
                        </pic:spPr>
                      </pic:pic>
                    </a:graphicData>
                  </a:graphic>
                </wp:inline>
              </w:drawing>
            </w: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tcMar>
              <w:top w:w="0.0" w:type="dxa"/>
              <w:left w:w="115.0" w:type="dxa"/>
              <w:bottom w:w="0.0" w:type="dxa"/>
              <w:right w:w="115.0" w:type="dxa"/>
            </w:tcMar>
          </w:tcPr>
          <w:p w:rsidR="00000000" w:rsidDel="00000000" w:rsidP="00000000" w:rsidRDefault="00000000" w:rsidRPr="00000000" w14:paraId="00000003">
            <w:pPr>
              <w:spacing w:after="200" w:lineRule="auto"/>
              <w:jc w:val="center"/>
              <w:rPr/>
            </w:pPr>
            <w:r w:rsidDel="00000000" w:rsidR="00000000" w:rsidRPr="00000000">
              <w:rPr>
                <w:b w:val="1"/>
                <w:color w:val="000000"/>
                <w:sz w:val="40"/>
                <w:szCs w:val="40"/>
                <w:rtl w:val="0"/>
              </w:rPr>
              <w:br w:type="textWrapping"/>
              <w:t xml:space="preserve">2025 PGSG PRECONFERENCE</w:t>
            </w:r>
            <w:r w:rsidDel="00000000" w:rsidR="00000000" w:rsidRPr="00000000">
              <w:rPr>
                <w:rtl w:val="0"/>
              </w:rPr>
            </w:r>
          </w:p>
          <w:p w:rsidR="00000000" w:rsidDel="00000000" w:rsidP="00000000" w:rsidRDefault="00000000" w:rsidRPr="00000000" w14:paraId="00000004">
            <w:pPr>
              <w:spacing w:after="200" w:lineRule="auto"/>
              <w:jc w:val="center"/>
              <w:rPr>
                <w:i w:val="1"/>
                <w:color w:val="000000"/>
                <w:sz w:val="30"/>
                <w:szCs w:val="30"/>
              </w:rPr>
            </w:pPr>
            <w:r w:rsidDel="00000000" w:rsidR="00000000" w:rsidRPr="00000000">
              <w:rPr>
                <w:i w:val="1"/>
                <w:color w:val="000000"/>
                <w:sz w:val="30"/>
                <w:szCs w:val="30"/>
                <w:rtl w:val="0"/>
              </w:rPr>
              <w:t xml:space="preserve">Updated </w:t>
            </w:r>
            <w:r w:rsidDel="00000000" w:rsidR="00000000" w:rsidRPr="00000000">
              <w:rPr>
                <w:i w:val="1"/>
                <w:sz w:val="30"/>
                <w:szCs w:val="30"/>
                <w:rtl w:val="0"/>
              </w:rPr>
              <w:t xml:space="preserve">2/17/25</w:t>
            </w:r>
            <w:r w:rsidDel="00000000" w:rsidR="00000000" w:rsidRPr="00000000">
              <w:rPr>
                <w:rtl w:val="0"/>
              </w:rPr>
            </w:r>
          </w:p>
          <w:p w:rsidR="00000000" w:rsidDel="00000000" w:rsidP="00000000" w:rsidRDefault="00000000" w:rsidRPr="00000000" w14:paraId="00000005">
            <w:pPr>
              <w:spacing w:after="200" w:lineRule="auto"/>
              <w:jc w:val="center"/>
              <w:rPr>
                <w:b w:val="1"/>
                <w:color w:val="000000"/>
                <w:sz w:val="36"/>
                <w:szCs w:val="36"/>
              </w:rPr>
            </w:pPr>
            <w:r w:rsidDel="00000000" w:rsidR="00000000" w:rsidRPr="00000000">
              <w:rPr>
                <w:b w:val="1"/>
                <w:color w:val="000000"/>
                <w:sz w:val="36"/>
                <w:szCs w:val="36"/>
                <w:rtl w:val="0"/>
              </w:rPr>
              <w:t xml:space="preserve">University of Michigan </w:t>
            </w:r>
          </w:p>
          <w:p w:rsidR="00000000" w:rsidDel="00000000" w:rsidP="00000000" w:rsidRDefault="00000000" w:rsidRPr="00000000" w14:paraId="00000006">
            <w:pPr>
              <w:spacing w:after="200" w:lineRule="auto"/>
              <w:jc w:val="center"/>
              <w:rPr>
                <w:b w:val="1"/>
                <w:color w:val="000000"/>
                <w:sz w:val="30"/>
                <w:szCs w:val="30"/>
              </w:rPr>
            </w:pPr>
            <w:r w:rsidDel="00000000" w:rsidR="00000000" w:rsidRPr="00000000">
              <w:rPr>
                <w:b w:val="1"/>
                <w:color w:val="000000"/>
                <w:sz w:val="36"/>
                <w:szCs w:val="36"/>
                <w:rtl w:val="0"/>
              </w:rPr>
              <w:t xml:space="preserve">&amp; Michigan State University</w:t>
              <w:br w:type="textWrapping"/>
            </w:r>
            <w:r w:rsidDel="00000000" w:rsidR="00000000" w:rsidRPr="00000000">
              <w:rPr>
                <w:rtl w:val="0"/>
              </w:rPr>
            </w:r>
          </w:p>
          <w:p w:rsidR="00000000" w:rsidDel="00000000" w:rsidP="00000000" w:rsidRDefault="00000000" w:rsidRPr="00000000" w14:paraId="00000007">
            <w:pPr>
              <w:spacing w:after="200" w:lineRule="auto"/>
              <w:jc w:val="center"/>
              <w:rPr>
                <w:color w:val="000000"/>
                <w:sz w:val="36"/>
                <w:szCs w:val="36"/>
              </w:rPr>
            </w:pPr>
            <w:r w:rsidDel="00000000" w:rsidR="00000000" w:rsidRPr="00000000">
              <w:rPr>
                <w:color w:val="000000"/>
                <w:sz w:val="36"/>
                <w:szCs w:val="36"/>
                <w:rtl w:val="0"/>
              </w:rPr>
              <w:t xml:space="preserve">Saturday, March 22, 2025</w:t>
            </w:r>
          </w:p>
          <w:p w:rsidR="00000000" w:rsidDel="00000000" w:rsidP="00000000" w:rsidRDefault="00000000" w:rsidRPr="00000000" w14:paraId="00000008">
            <w:pPr>
              <w:spacing w:after="200" w:lineRule="auto"/>
              <w:jc w:val="center"/>
              <w:rPr>
                <w:color w:val="000000"/>
                <w:sz w:val="36"/>
                <w:szCs w:val="36"/>
              </w:rPr>
            </w:pPr>
            <w:r w:rsidDel="00000000" w:rsidR="00000000" w:rsidRPr="00000000">
              <w:rPr>
                <w:color w:val="000000"/>
                <w:sz w:val="36"/>
                <w:szCs w:val="36"/>
                <w:rtl w:val="0"/>
              </w:rPr>
              <w:t xml:space="preserve">UM – Detroit Center</w:t>
            </w:r>
          </w:p>
          <w:p w:rsidR="00000000" w:rsidDel="00000000" w:rsidP="00000000" w:rsidRDefault="00000000" w:rsidRPr="00000000" w14:paraId="00000009">
            <w:pPr>
              <w:spacing w:after="200" w:lineRule="auto"/>
              <w:jc w:val="center"/>
              <w:rPr>
                <w:i w:val="1"/>
                <w:color w:val="000000"/>
                <w:sz w:val="30"/>
                <w:szCs w:val="30"/>
              </w:rPr>
            </w:pPr>
            <w:r w:rsidDel="00000000" w:rsidR="00000000" w:rsidRPr="00000000">
              <w:rPr>
                <w:i w:val="1"/>
                <w:color w:val="000000"/>
                <w:sz w:val="30"/>
                <w:szCs w:val="30"/>
                <w:rtl w:val="0"/>
              </w:rPr>
              <w:t xml:space="preserve">3663 Woodward Ave #150</w:t>
            </w:r>
          </w:p>
        </w:tc>
      </w:tr>
    </w:tbl>
    <w:p w:rsidR="00000000" w:rsidDel="00000000" w:rsidP="00000000" w:rsidRDefault="00000000" w:rsidRPr="00000000" w14:paraId="0000000A">
      <w:pPr>
        <w:rPr>
          <w:sz w:val="4"/>
          <w:szCs w:val="4"/>
        </w:rPr>
      </w:pPr>
      <w:r w:rsidDel="00000000" w:rsidR="00000000" w:rsidRPr="00000000">
        <w:rPr>
          <w:rtl w:val="0"/>
        </w:rPr>
      </w:r>
    </w:p>
    <w:p w:rsidR="00000000" w:rsidDel="00000000" w:rsidP="00000000" w:rsidRDefault="00000000" w:rsidRPr="00000000" w14:paraId="0000000B">
      <w:pPr>
        <w:rPr>
          <w:sz w:val="4"/>
          <w:szCs w:val="4"/>
        </w:rPr>
      </w:pPr>
      <w:r w:rsidDel="00000000" w:rsidR="00000000" w:rsidRPr="00000000">
        <w:rPr>
          <w:rtl w:val="0"/>
        </w:rPr>
      </w:r>
    </w:p>
    <w:p w:rsidR="00000000" w:rsidDel="00000000" w:rsidP="00000000" w:rsidRDefault="00000000" w:rsidRPr="00000000" w14:paraId="0000000C">
      <w:pPr>
        <w:pBdr>
          <w:top w:color="000000" w:space="1" w:sz="4" w:val="single"/>
          <w:left w:color="000000" w:space="4" w:sz="4" w:val="single"/>
          <w:bottom w:color="000000" w:space="1" w:sz="4" w:val="single"/>
          <w:right w:color="000000" w:space="4" w:sz="4" w:val="single"/>
        </w:pBdr>
        <w:shd w:fill="d9d9d9" w:val="clear"/>
        <w:spacing w:after="200" w:lineRule="auto"/>
        <w:rPr/>
      </w:pPr>
      <w:r w:rsidDel="00000000" w:rsidR="00000000" w:rsidRPr="00000000">
        <w:rPr>
          <w:b w:val="1"/>
          <w:color w:val="000000"/>
          <w:rtl w:val="0"/>
        </w:rPr>
        <w:t xml:space="preserve">Overview</w:t>
        <w:tab/>
        <w:tab/>
        <w:tab/>
        <w:tab/>
        <w:tab/>
        <w:tab/>
        <w:tab/>
        <w:tab/>
        <w:tab/>
      </w:r>
      <w:r w:rsidDel="00000000" w:rsidR="00000000" w:rsidRPr="00000000">
        <w:rPr>
          <w:rtl w:val="0"/>
        </w:rPr>
      </w:r>
    </w:p>
    <w:p w:rsidR="00000000" w:rsidDel="00000000" w:rsidP="00000000" w:rsidRDefault="00000000" w:rsidRPr="00000000" w14:paraId="0000000D">
      <w:pPr>
        <w:spacing w:after="120" w:lineRule="auto"/>
        <w:rPr>
          <w:b w:val="1"/>
          <w:color w:val="000000"/>
        </w:rPr>
      </w:pPr>
      <w:r w:rsidDel="00000000" w:rsidR="00000000" w:rsidRPr="00000000">
        <w:rPr>
          <w:b w:val="1"/>
          <w:color w:val="000000"/>
          <w:rtl w:val="0"/>
        </w:rPr>
        <w:t xml:space="preserve">All times are </w:t>
      </w:r>
      <w:r w:rsidDel="00000000" w:rsidR="00000000" w:rsidRPr="00000000">
        <w:rPr>
          <w:b w:val="1"/>
          <w:color w:val="1f1f1f"/>
          <w:rtl w:val="0"/>
        </w:rPr>
        <w:t xml:space="preserve">Eastern</w:t>
      </w:r>
      <w:r w:rsidDel="00000000" w:rsidR="00000000" w:rsidRPr="00000000">
        <w:rPr>
          <w:b w:val="1"/>
          <w:color w:val="000000"/>
          <w:rtl w:val="0"/>
        </w:rPr>
        <w:t xml:space="preserve"> Standard Time (GMT-4)</w:t>
      </w:r>
    </w:p>
    <w:p w:rsidR="00000000" w:rsidDel="00000000" w:rsidP="00000000" w:rsidRDefault="00000000" w:rsidRPr="00000000" w14:paraId="0000000E">
      <w:pPr>
        <w:spacing w:after="120" w:lineRule="auto"/>
        <w:ind w:left="1440" w:hanging="1440"/>
        <w:rPr>
          <w:color w:val="000000"/>
        </w:rPr>
      </w:pPr>
      <w:r w:rsidDel="00000000" w:rsidR="00000000" w:rsidRPr="00000000">
        <w:rPr>
          <w:color w:val="000000"/>
          <w:rtl w:val="0"/>
        </w:rPr>
        <w:t xml:space="preserve">8:00-8:30</w:t>
        <w:tab/>
        <w:t xml:space="preserve">Check-In/Registration [</w:t>
      </w:r>
      <w:r w:rsidDel="00000000" w:rsidR="00000000" w:rsidRPr="00000000">
        <w:rPr>
          <w:i w:val="1"/>
          <w:color w:val="000000"/>
          <w:rtl w:val="0"/>
        </w:rPr>
        <w:t xml:space="preserve">A light, limited breakfast will be provided on Saturday, courtesy of UM SEAS. See p. 3 for suggestions on heartier options.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F">
      <w:pPr>
        <w:spacing w:after="120" w:lineRule="auto"/>
        <w:rPr>
          <w:color w:val="000000"/>
        </w:rPr>
      </w:pPr>
      <w:r w:rsidDel="00000000" w:rsidR="00000000" w:rsidRPr="00000000">
        <w:rPr>
          <w:color w:val="000000"/>
          <w:rtl w:val="0"/>
        </w:rPr>
        <w:t xml:space="preserve">8:30-8:45 </w:t>
        <w:tab/>
        <w:t xml:space="preserve">Opening Comments/Welcome [Flint Room]</w:t>
      </w:r>
    </w:p>
    <w:p w:rsidR="00000000" w:rsidDel="00000000" w:rsidP="00000000" w:rsidRDefault="00000000" w:rsidRPr="00000000" w14:paraId="00000010">
      <w:pPr>
        <w:spacing w:after="120" w:lineRule="auto"/>
        <w:rPr/>
      </w:pPr>
      <w:r w:rsidDel="00000000" w:rsidR="00000000" w:rsidRPr="00000000">
        <w:rPr>
          <w:b w:val="1"/>
          <w:color w:val="000000"/>
          <w:rtl w:val="0"/>
        </w:rPr>
        <w:t xml:space="preserve">8:45-10:15</w:t>
        <w:tab/>
        <w:t xml:space="preserve">Sessions I, II, III</w:t>
      </w:r>
      <w:r w:rsidDel="00000000" w:rsidR="00000000" w:rsidRPr="00000000">
        <w:rPr>
          <w:rtl w:val="0"/>
        </w:rPr>
      </w:r>
    </w:p>
    <w:p w:rsidR="00000000" w:rsidDel="00000000" w:rsidP="00000000" w:rsidRDefault="00000000" w:rsidRPr="00000000" w14:paraId="00000011">
      <w:pPr>
        <w:spacing w:after="120" w:lineRule="auto"/>
        <w:rPr/>
      </w:pPr>
      <w:r w:rsidDel="00000000" w:rsidR="00000000" w:rsidRPr="00000000">
        <w:rPr>
          <w:color w:val="000000"/>
          <w:rtl w:val="0"/>
        </w:rPr>
        <w:t xml:space="preserve">10:15–10:30</w:t>
        <w:tab/>
        <w:t xml:space="preserve">Break </w:t>
      </w:r>
      <w:r w:rsidDel="00000000" w:rsidR="00000000" w:rsidRPr="00000000">
        <w:rPr>
          <w:rtl w:val="0"/>
        </w:rPr>
      </w:r>
    </w:p>
    <w:p w:rsidR="00000000" w:rsidDel="00000000" w:rsidP="00000000" w:rsidRDefault="00000000" w:rsidRPr="00000000" w14:paraId="00000012">
      <w:pPr>
        <w:spacing w:after="120" w:lineRule="auto"/>
        <w:rPr/>
      </w:pPr>
      <w:r w:rsidDel="00000000" w:rsidR="00000000" w:rsidRPr="00000000">
        <w:rPr>
          <w:b w:val="1"/>
          <w:color w:val="000000"/>
          <w:rtl w:val="0"/>
        </w:rPr>
        <w:t xml:space="preserve">10:30–12:00</w:t>
        <w:tab/>
        <w:t xml:space="preserve">Sessions III, IV, V</w:t>
      </w:r>
      <w:r w:rsidDel="00000000" w:rsidR="00000000" w:rsidRPr="00000000">
        <w:rPr>
          <w:rtl w:val="0"/>
        </w:rPr>
      </w:r>
    </w:p>
    <w:p w:rsidR="00000000" w:rsidDel="00000000" w:rsidP="00000000" w:rsidRDefault="00000000" w:rsidRPr="00000000" w14:paraId="00000013">
      <w:pPr>
        <w:spacing w:after="120" w:lineRule="auto"/>
        <w:rPr/>
      </w:pPr>
      <w:r w:rsidDel="00000000" w:rsidR="00000000" w:rsidRPr="00000000">
        <w:rPr>
          <w:color w:val="000000"/>
          <w:rtl w:val="0"/>
        </w:rPr>
        <w:t xml:space="preserve">12:00–1:15</w:t>
        <w:tab/>
        <w:t xml:space="preserve">Lunch Break </w:t>
      </w:r>
      <w:r w:rsidDel="00000000" w:rsidR="00000000" w:rsidRPr="00000000">
        <w:rPr>
          <w:rtl w:val="0"/>
        </w:rPr>
        <w:t xml:space="preserve">(on own; suggestions on page 3)</w:t>
      </w:r>
    </w:p>
    <w:p w:rsidR="00000000" w:rsidDel="00000000" w:rsidP="00000000" w:rsidRDefault="00000000" w:rsidRPr="00000000" w14:paraId="00000014">
      <w:pPr>
        <w:spacing w:after="120" w:lineRule="auto"/>
        <w:rPr/>
      </w:pPr>
      <w:r w:rsidDel="00000000" w:rsidR="00000000" w:rsidRPr="00000000">
        <w:rPr>
          <w:b w:val="1"/>
          <w:color w:val="000000"/>
          <w:rtl w:val="0"/>
        </w:rPr>
        <w:t xml:space="preserve">1:15–2:45</w:t>
        <w:tab/>
        <w:t xml:space="preserve">Sessions VI, VII, VIII</w:t>
      </w:r>
      <w:r w:rsidDel="00000000" w:rsidR="00000000" w:rsidRPr="00000000">
        <w:rPr>
          <w:rtl w:val="0"/>
        </w:rPr>
      </w:r>
    </w:p>
    <w:p w:rsidR="00000000" w:rsidDel="00000000" w:rsidP="00000000" w:rsidRDefault="00000000" w:rsidRPr="00000000" w14:paraId="00000015">
      <w:pPr>
        <w:spacing w:after="120" w:lineRule="auto"/>
        <w:rPr/>
      </w:pPr>
      <w:r w:rsidDel="00000000" w:rsidR="00000000" w:rsidRPr="00000000">
        <w:rPr>
          <w:color w:val="000000"/>
          <w:rtl w:val="0"/>
        </w:rPr>
        <w:t xml:space="preserve">2:45–3:00</w:t>
        <w:tab/>
        <w:t xml:space="preserve">Break</w:t>
      </w:r>
      <w:r w:rsidDel="00000000" w:rsidR="00000000" w:rsidRPr="00000000">
        <w:rPr>
          <w:rtl w:val="0"/>
        </w:rPr>
      </w:r>
    </w:p>
    <w:p w:rsidR="00000000" w:rsidDel="00000000" w:rsidP="00000000" w:rsidRDefault="00000000" w:rsidRPr="00000000" w14:paraId="00000016">
      <w:pPr>
        <w:spacing w:after="120" w:lineRule="auto"/>
        <w:rPr/>
      </w:pPr>
      <w:r w:rsidDel="00000000" w:rsidR="00000000" w:rsidRPr="00000000">
        <w:rPr>
          <w:b w:val="1"/>
          <w:color w:val="000000"/>
          <w:rtl w:val="0"/>
        </w:rPr>
        <w:t xml:space="preserve">3:00–4:30</w:t>
        <w:tab/>
        <w:t xml:space="preserve">Sessions IX, X, XI</w:t>
      </w:r>
      <w:r w:rsidDel="00000000" w:rsidR="00000000" w:rsidRPr="00000000">
        <w:rPr>
          <w:rtl w:val="0"/>
        </w:rPr>
      </w:r>
    </w:p>
    <w:p w:rsidR="00000000" w:rsidDel="00000000" w:rsidP="00000000" w:rsidRDefault="00000000" w:rsidRPr="00000000" w14:paraId="00000017">
      <w:pPr>
        <w:spacing w:after="120" w:lineRule="auto"/>
        <w:rPr/>
      </w:pPr>
      <w:r w:rsidDel="00000000" w:rsidR="00000000" w:rsidRPr="00000000">
        <w:rPr>
          <w:color w:val="000000"/>
          <w:rtl w:val="0"/>
        </w:rPr>
        <w:t xml:space="preserve">4:30–4:45</w:t>
        <w:tab/>
        <w:t xml:space="preserve">Closing Comments [Flint Room] </w:t>
      </w:r>
      <w:r w:rsidDel="00000000" w:rsidR="00000000" w:rsidRPr="00000000">
        <w:rPr>
          <w:rtl w:val="0"/>
        </w:rPr>
      </w:r>
    </w:p>
    <w:p w:rsidR="00000000" w:rsidDel="00000000" w:rsidP="00000000" w:rsidRDefault="00000000" w:rsidRPr="00000000" w14:paraId="00000018">
      <w:pPr>
        <w:spacing w:after="120" w:lineRule="auto"/>
        <w:ind w:left="1440" w:hanging="1440"/>
        <w:rPr>
          <w:b w:val="1"/>
          <w:color w:val="000000"/>
        </w:rPr>
      </w:pPr>
      <w:r w:rsidDel="00000000" w:rsidR="00000000" w:rsidRPr="00000000">
        <w:rPr>
          <w:color w:val="000000"/>
          <w:rtl w:val="0"/>
        </w:rPr>
        <w:t xml:space="preserve">5:00–8:00</w:t>
        <w:tab/>
        <w:t xml:space="preserve">PGSG Dinner (optional; registered participants only), </w:t>
      </w:r>
      <w:r w:rsidDel="00000000" w:rsidR="00000000" w:rsidRPr="00000000">
        <w:rPr>
          <w:i w:val="1"/>
          <w:color w:val="000000"/>
          <w:rtl w:val="0"/>
        </w:rPr>
        <w:t xml:space="preserve">Location to be announced</w:t>
      </w:r>
      <w:r w:rsidDel="00000000" w:rsidR="00000000" w:rsidRPr="00000000">
        <w:rPr>
          <w:rtl w:val="0"/>
        </w:rPr>
      </w:r>
    </w:p>
    <w:p w:rsidR="00000000" w:rsidDel="00000000" w:rsidP="00000000" w:rsidRDefault="00000000" w:rsidRPr="00000000" w14:paraId="00000019">
      <w:pPr>
        <w:spacing w:after="120" w:lineRule="auto"/>
        <w:rPr>
          <w:b w:val="1"/>
        </w:rPr>
      </w:pPr>
      <w:r w:rsidDel="00000000" w:rsidR="00000000" w:rsidRPr="00000000">
        <w:rPr>
          <w:b w:val="1"/>
          <w:rtl w:val="0"/>
        </w:rPr>
        <w:t xml:space="preserve">ADDITIONAL EVENTS</w:t>
      </w:r>
    </w:p>
    <w:p w:rsidR="00000000" w:rsidDel="00000000" w:rsidP="00000000" w:rsidRDefault="00000000" w:rsidRPr="00000000" w14:paraId="0000001A">
      <w:pPr>
        <w:numPr>
          <w:ilvl w:val="0"/>
          <w:numId w:val="5"/>
        </w:numPr>
        <w:pBdr>
          <w:top w:space="0" w:sz="0" w:val="nil"/>
          <w:left w:space="0" w:sz="0" w:val="nil"/>
          <w:bottom w:space="0" w:sz="0" w:val="nil"/>
          <w:right w:space="0" w:sz="0" w:val="nil"/>
          <w:between w:space="0" w:sz="0" w:val="nil"/>
        </w:pBdr>
        <w:ind w:left="360" w:hanging="360"/>
        <w:rPr>
          <w:color w:val="000000"/>
        </w:rPr>
      </w:pPr>
      <w:r w:rsidDel="00000000" w:rsidR="00000000" w:rsidRPr="00000000">
        <w:rPr>
          <w:b w:val="1"/>
          <w:color w:val="000000"/>
          <w:rtl w:val="0"/>
        </w:rPr>
        <w:t xml:space="preserve">Sun</w:t>
      </w:r>
      <w:r w:rsidDel="00000000" w:rsidR="00000000" w:rsidRPr="00000000">
        <w:rPr>
          <w:b w:val="1"/>
          <w:rtl w:val="0"/>
        </w:rPr>
        <w:t xml:space="preserve">day</w:t>
      </w:r>
      <w:r w:rsidDel="00000000" w:rsidR="00000000" w:rsidRPr="00000000">
        <w:rPr>
          <w:b w:val="1"/>
          <w:color w:val="000000"/>
          <w:rtl w:val="0"/>
        </w:rPr>
        <w:t xml:space="preserve">, 3/23</w:t>
      </w:r>
      <w:r w:rsidDel="00000000" w:rsidR="00000000" w:rsidRPr="00000000">
        <w:rPr>
          <w:rtl w:val="0"/>
        </w:rPr>
        <w:t xml:space="preserve">, </w:t>
      </w:r>
      <w:r w:rsidDel="00000000" w:rsidR="00000000" w:rsidRPr="00000000">
        <w:rPr>
          <w:b w:val="1"/>
          <w:rtl w:val="0"/>
        </w:rPr>
        <w:t xml:space="preserve">9:00 AM - 1:00 PM</w:t>
      </w:r>
      <w:r w:rsidDel="00000000" w:rsidR="00000000" w:rsidRPr="00000000">
        <w:rPr>
          <w:b w:val="1"/>
          <w:color w:val="000000"/>
          <w:rtl w:val="0"/>
        </w:rPr>
        <w:t xml:space="preserve">: </w:t>
      </w:r>
      <w:r w:rsidDel="00000000" w:rsidR="00000000" w:rsidRPr="00000000">
        <w:rPr>
          <w:color w:val="000000"/>
          <w:rtl w:val="0"/>
        </w:rPr>
        <w:t xml:space="preserve">D-Tour (registered participants only)</w:t>
      </w:r>
    </w:p>
    <w:p w:rsidR="00000000" w:rsidDel="00000000" w:rsidP="00000000" w:rsidRDefault="00000000" w:rsidRPr="00000000" w14:paraId="0000001B">
      <w:pPr>
        <w:numPr>
          <w:ilvl w:val="0"/>
          <w:numId w:val="5"/>
        </w:numPr>
        <w:pBdr>
          <w:top w:space="0" w:sz="0" w:val="nil"/>
          <w:left w:space="0" w:sz="0" w:val="nil"/>
          <w:bottom w:space="0" w:sz="0" w:val="nil"/>
          <w:right w:space="0" w:sz="0" w:val="nil"/>
          <w:between w:space="0" w:sz="0" w:val="nil"/>
        </w:pBdr>
        <w:ind w:left="360" w:hanging="360"/>
        <w:rPr>
          <w:color w:val="000000"/>
        </w:rPr>
      </w:pPr>
      <w:r w:rsidDel="00000000" w:rsidR="00000000" w:rsidRPr="00000000">
        <w:rPr>
          <w:b w:val="1"/>
          <w:rtl w:val="0"/>
        </w:rPr>
        <w:t xml:space="preserve">Monday, 3/24, </w:t>
      </w:r>
      <w:r w:rsidDel="00000000" w:rsidR="00000000" w:rsidRPr="00000000">
        <w:rPr>
          <w:b w:val="1"/>
          <w:color w:val="000000"/>
          <w:rtl w:val="0"/>
        </w:rPr>
        <w:t xml:space="preserve">10:10 AM - 11:30 AM</w:t>
      </w:r>
      <w:r w:rsidDel="00000000" w:rsidR="00000000" w:rsidRPr="00000000">
        <w:rPr>
          <w:b w:val="1"/>
          <w:rtl w:val="0"/>
        </w:rPr>
        <w:t xml:space="preserve">: </w:t>
      </w:r>
      <w:hyperlink r:id="rId8">
        <w:r w:rsidDel="00000000" w:rsidR="00000000" w:rsidRPr="00000000">
          <w:rPr>
            <w:color w:val="1155cc"/>
            <w:u w:val="single"/>
            <w:rtl w:val="0"/>
          </w:rPr>
          <w:t xml:space="preserve">Brunn Early Career Lecture</w:t>
        </w:r>
      </w:hyperlink>
      <w:r w:rsidDel="00000000" w:rsidR="00000000" w:rsidRPr="00000000">
        <w:rPr>
          <w:rtl w:val="0"/>
        </w:rPr>
        <w:t xml:space="preserve"> </w:t>
      </w:r>
      <w:r w:rsidDel="00000000" w:rsidR="00000000" w:rsidRPr="00000000">
        <w:rPr>
          <w:color w:val="000000"/>
          <w:rtl w:val="0"/>
        </w:rPr>
        <w:t xml:space="preserve">(Galen Murton), 430B, Level 4, Huntington Place</w:t>
      </w:r>
    </w:p>
    <w:p w:rsidR="00000000" w:rsidDel="00000000" w:rsidP="00000000" w:rsidRDefault="00000000" w:rsidRPr="00000000" w14:paraId="0000001C">
      <w:pPr>
        <w:numPr>
          <w:ilvl w:val="0"/>
          <w:numId w:val="5"/>
        </w:numPr>
        <w:pBdr>
          <w:top w:space="0" w:sz="0" w:val="nil"/>
          <w:left w:space="0" w:sz="0" w:val="nil"/>
          <w:bottom w:space="0" w:sz="0" w:val="nil"/>
          <w:right w:space="0" w:sz="0" w:val="nil"/>
          <w:between w:space="0" w:sz="0" w:val="nil"/>
        </w:pBdr>
        <w:ind w:left="360" w:hanging="360"/>
        <w:rPr>
          <w:color w:val="000000"/>
        </w:rPr>
      </w:pPr>
      <w:r w:rsidDel="00000000" w:rsidR="00000000" w:rsidRPr="00000000">
        <w:rPr>
          <w:b w:val="1"/>
          <w:color w:val="000000"/>
          <w:rtl w:val="0"/>
        </w:rPr>
        <w:t xml:space="preserve">Tuesday, 3/25, 11:40 AM - 12:40 PM: </w:t>
      </w:r>
      <w:hyperlink r:id="rId9">
        <w:r w:rsidDel="00000000" w:rsidR="00000000" w:rsidRPr="00000000">
          <w:rPr>
            <w:color w:val="1155cc"/>
            <w:u w:val="single"/>
            <w:rtl w:val="0"/>
          </w:rPr>
          <w:t xml:space="preserve">PGSG Business Meeting</w:t>
        </w:r>
      </w:hyperlink>
      <w:r w:rsidDel="00000000" w:rsidR="00000000" w:rsidRPr="00000000">
        <w:rPr>
          <w:color w:val="000000"/>
          <w:rtl w:val="0"/>
        </w:rPr>
        <w:t xml:space="preserve">, 411C, Level 4, Huntington Place</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120" w:lineRule="auto"/>
        <w:ind w:left="720" w:firstLine="0"/>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120" w:lineRule="auto"/>
        <w:ind w:left="720" w:firstLine="0"/>
        <w:rPr/>
      </w:pPr>
      <w:r w:rsidDel="00000000" w:rsidR="00000000" w:rsidRPr="00000000">
        <w:rPr>
          <w:rtl w:val="0"/>
        </w:rPr>
      </w:r>
    </w:p>
    <w:p w:rsidR="00000000" w:rsidDel="00000000" w:rsidP="00000000" w:rsidRDefault="00000000" w:rsidRPr="00000000" w14:paraId="0000001F">
      <w:pPr>
        <w:pBdr>
          <w:top w:color="000000" w:space="0" w:sz="4" w:val="single"/>
          <w:left w:color="000000" w:space="4" w:sz="4" w:val="single"/>
          <w:bottom w:color="000000" w:space="1" w:sz="4" w:val="single"/>
          <w:right w:color="000000" w:space="4" w:sz="4" w:val="single"/>
        </w:pBdr>
        <w:shd w:fill="d9d9d9" w:val="clear"/>
        <w:spacing w:after="200" w:lineRule="auto"/>
        <w:rPr/>
      </w:pPr>
      <w:r w:rsidDel="00000000" w:rsidR="00000000" w:rsidRPr="00000000">
        <w:rPr>
          <w:b w:val="1"/>
          <w:rtl w:val="0"/>
        </w:rPr>
        <w:t xml:space="preserve">Registration, </w:t>
      </w:r>
      <w:r w:rsidDel="00000000" w:rsidR="00000000" w:rsidRPr="00000000">
        <w:rPr>
          <w:b w:val="1"/>
          <w:color w:val="000000"/>
          <w:rtl w:val="0"/>
        </w:rPr>
        <w:t xml:space="preserve">Cost, Contact Information, &amp; Directions</w:t>
      </w:r>
      <w:r w:rsidDel="00000000" w:rsidR="00000000" w:rsidRPr="00000000">
        <w:rPr>
          <w:rtl w:val="0"/>
        </w:rPr>
      </w:r>
    </w:p>
    <w:p w:rsidR="00000000" w:rsidDel="00000000" w:rsidP="00000000" w:rsidRDefault="00000000" w:rsidRPr="00000000" w14:paraId="00000020">
      <w:pPr>
        <w:spacing w:after="120" w:lineRule="auto"/>
        <w:rPr>
          <w:b w:val="1"/>
        </w:rPr>
      </w:pPr>
      <w:r w:rsidDel="00000000" w:rsidR="00000000" w:rsidRPr="00000000">
        <w:rPr>
          <w:b w:val="1"/>
          <w:rtl w:val="0"/>
        </w:rPr>
        <w:t xml:space="preserve">REGISTRATION</w:t>
      </w:r>
    </w:p>
    <w:p w:rsidR="00000000" w:rsidDel="00000000" w:rsidP="00000000" w:rsidRDefault="00000000" w:rsidRPr="00000000" w14:paraId="00000021">
      <w:pPr>
        <w:spacing w:after="120" w:lineRule="auto"/>
        <w:rPr/>
      </w:pPr>
      <w:r w:rsidDel="00000000" w:rsidR="00000000" w:rsidRPr="00000000">
        <w:rPr>
          <w:rtl w:val="0"/>
        </w:rPr>
        <w:t xml:space="preserve">Register by </w:t>
      </w:r>
      <w:r w:rsidDel="00000000" w:rsidR="00000000" w:rsidRPr="00000000">
        <w:rPr>
          <w:b w:val="1"/>
          <w:rtl w:val="0"/>
        </w:rPr>
        <w:t xml:space="preserve">February 20, 2025</w:t>
      </w:r>
      <w:r w:rsidDel="00000000" w:rsidR="00000000" w:rsidRPr="00000000">
        <w:rPr>
          <w:rtl w:val="0"/>
        </w:rPr>
        <w:t xml:space="preserve"> using the form here (also available via the </w:t>
      </w:r>
      <w:hyperlink r:id="rId10">
        <w:r w:rsidDel="00000000" w:rsidR="00000000" w:rsidRPr="00000000">
          <w:rPr>
            <w:color w:val="0000ff"/>
            <w:u w:val="single"/>
            <w:rtl w:val="0"/>
          </w:rPr>
          <w:t xml:space="preserve">PGSG website</w:t>
        </w:r>
      </w:hyperlink>
      <w:r w:rsidDel="00000000" w:rsidR="00000000" w:rsidRPr="00000000">
        <w:rPr>
          <w:rtl w:val="0"/>
        </w:rPr>
        <w:t xml:space="preserve">): </w:t>
      </w:r>
      <w:hyperlink r:id="rId11">
        <w:r w:rsidDel="00000000" w:rsidR="00000000" w:rsidRPr="00000000">
          <w:rPr>
            <w:color w:val="0000ff"/>
            <w:u w:val="single"/>
            <w:rtl w:val="0"/>
          </w:rPr>
          <w:t xml:space="preserve">https://docs.google.com/forms/d/e/1FAIpQLSe1qjUgBhYjJAsutYvZDQ1gr7iZzBlcAU0JR8CBCntfiN-VBQ/viewform?usp=sf_link</w:t>
        </w:r>
      </w:hyperlink>
      <w:r w:rsidDel="00000000" w:rsidR="00000000" w:rsidRPr="00000000">
        <w:rPr>
          <w:rtl w:val="0"/>
        </w:rPr>
        <w:t xml:space="preserve"> </w:t>
      </w:r>
    </w:p>
    <w:p w:rsidR="00000000" w:rsidDel="00000000" w:rsidP="00000000" w:rsidRDefault="00000000" w:rsidRPr="00000000" w14:paraId="00000022">
      <w:pPr>
        <w:spacing w:after="120" w:lineRule="auto"/>
        <w:rPr>
          <w:b w:val="1"/>
          <w:sz w:val="12"/>
          <w:szCs w:val="12"/>
          <w:highlight w:val="yellow"/>
        </w:rPr>
      </w:pPr>
      <w:r w:rsidDel="00000000" w:rsidR="00000000" w:rsidRPr="00000000">
        <w:rPr>
          <w:rtl w:val="0"/>
        </w:rPr>
      </w:r>
    </w:p>
    <w:p w:rsidR="00000000" w:rsidDel="00000000" w:rsidP="00000000" w:rsidRDefault="00000000" w:rsidRPr="00000000" w14:paraId="00000023">
      <w:pPr>
        <w:spacing w:after="120" w:lineRule="auto"/>
        <w:rPr>
          <w:b w:val="1"/>
        </w:rPr>
      </w:pPr>
      <w:r w:rsidDel="00000000" w:rsidR="00000000" w:rsidRPr="00000000">
        <w:rPr>
          <w:b w:val="1"/>
          <w:rtl w:val="0"/>
        </w:rPr>
        <w:t xml:space="preserve">COST </w:t>
      </w:r>
    </w:p>
    <w:p w:rsidR="00000000" w:rsidDel="00000000" w:rsidP="00000000" w:rsidRDefault="00000000" w:rsidRPr="00000000" w14:paraId="00000024">
      <w:pPr>
        <w:spacing w:after="120" w:lineRule="auto"/>
        <w:rPr/>
      </w:pPr>
      <w:r w:rsidDel="00000000" w:rsidR="00000000" w:rsidRPr="00000000">
        <w:rPr>
          <w:b w:val="1"/>
          <w:rtl w:val="0"/>
        </w:rPr>
        <w:t xml:space="preserve">Saturday Paper Sessions: </w:t>
      </w:r>
      <w:r w:rsidDel="00000000" w:rsidR="00000000" w:rsidRPr="00000000">
        <w:rPr>
          <w:rtl w:val="0"/>
        </w:rPr>
        <w:t xml:space="preserve">There is a</w:t>
      </w:r>
      <w:r w:rsidDel="00000000" w:rsidR="00000000" w:rsidRPr="00000000">
        <w:rPr>
          <w:b w:val="1"/>
          <w:rtl w:val="0"/>
        </w:rPr>
        <w:t xml:space="preserve"> $25</w:t>
      </w:r>
      <w:r w:rsidDel="00000000" w:rsidR="00000000" w:rsidRPr="00000000">
        <w:rPr>
          <w:rtl w:val="0"/>
        </w:rPr>
        <w:t xml:space="preserve"> fee </w:t>
      </w:r>
      <w:r w:rsidDel="00000000" w:rsidR="00000000" w:rsidRPr="00000000">
        <w:rPr>
          <w:i w:val="1"/>
          <w:rtl w:val="0"/>
        </w:rPr>
        <w:t xml:space="preserve">for tenure-track faculty only</w:t>
      </w:r>
      <w:r w:rsidDel="00000000" w:rsidR="00000000" w:rsidRPr="00000000">
        <w:rPr>
          <w:rtl w:val="0"/>
        </w:rPr>
        <w:t xml:space="preserve">. </w:t>
      </w:r>
    </w:p>
    <w:p w:rsidR="00000000" w:rsidDel="00000000" w:rsidP="00000000" w:rsidRDefault="00000000" w:rsidRPr="00000000" w14:paraId="00000025">
      <w:pPr>
        <w:numPr>
          <w:ilvl w:val="0"/>
          <w:numId w:val="2"/>
        </w:numPr>
        <w:pBdr>
          <w:top w:space="0" w:sz="0" w:val="nil"/>
          <w:left w:space="0" w:sz="0" w:val="nil"/>
          <w:bottom w:space="0" w:sz="0" w:val="nil"/>
          <w:right w:space="0" w:sz="0" w:val="nil"/>
          <w:between w:space="0" w:sz="0" w:val="nil"/>
        </w:pBdr>
        <w:ind w:left="720" w:hanging="360"/>
        <w:rPr>
          <w:b w:val="1"/>
          <w:color w:val="000000"/>
        </w:rPr>
      </w:pPr>
      <w:r w:rsidDel="00000000" w:rsidR="00000000" w:rsidRPr="00000000">
        <w:rPr>
          <w:b w:val="1"/>
          <w:color w:val="000000"/>
          <w:rtl w:val="0"/>
        </w:rPr>
        <w:t xml:space="preserve">Electronic Payment (strongly preferred): </w:t>
      </w:r>
      <w:r w:rsidDel="00000000" w:rsidR="00000000" w:rsidRPr="00000000">
        <w:rPr>
          <w:color w:val="000000"/>
          <w:rtl w:val="0"/>
        </w:rPr>
        <w:t xml:space="preserve">Please pay in advance via the AAG’s electronic payment site using the following process: </w:t>
      </w:r>
      <w:r w:rsidDel="00000000" w:rsidR="00000000" w:rsidRPr="00000000">
        <w:rPr>
          <w:rtl w:val="0"/>
        </w:rPr>
      </w:r>
    </w:p>
    <w:p w:rsidR="00000000" w:rsidDel="00000000" w:rsidP="00000000" w:rsidRDefault="00000000" w:rsidRPr="00000000" w14:paraId="00000026">
      <w:pPr>
        <w:numPr>
          <w:ilvl w:val="1"/>
          <w:numId w:val="2"/>
        </w:numPr>
        <w:pBdr>
          <w:top w:space="0" w:sz="0" w:val="nil"/>
          <w:left w:space="0" w:sz="0" w:val="nil"/>
          <w:bottom w:space="0" w:sz="0" w:val="nil"/>
          <w:right w:space="0" w:sz="0" w:val="nil"/>
          <w:between w:space="0" w:sz="0" w:val="nil"/>
        </w:pBdr>
        <w:ind w:left="1440" w:hanging="360"/>
        <w:rPr>
          <w:b w:val="1"/>
          <w:color w:val="000000"/>
        </w:rPr>
      </w:pPr>
      <w:r w:rsidDel="00000000" w:rsidR="00000000" w:rsidRPr="00000000">
        <w:rPr>
          <w:color w:val="000000"/>
          <w:rtl w:val="0"/>
        </w:rPr>
        <w:t xml:space="preserve">Submit your payment via the AAG’s Political Geography Specialty Group site </w:t>
      </w:r>
      <w:hyperlink r:id="rId12">
        <w:r w:rsidDel="00000000" w:rsidR="00000000" w:rsidRPr="00000000">
          <w:rPr>
            <w:color w:val="000000"/>
            <w:rtl w:val="0"/>
          </w:rPr>
          <w:t xml:space="preserve">here</w:t>
        </w:r>
      </w:hyperlink>
      <w:r w:rsidDel="00000000" w:rsidR="00000000" w:rsidRPr="00000000">
        <w:rPr>
          <w:color w:val="000000"/>
          <w:rtl w:val="0"/>
        </w:rPr>
        <w:t xml:space="preserve"> (</w:t>
      </w:r>
      <w:hyperlink r:id="rId13">
        <w:r w:rsidDel="00000000" w:rsidR="00000000" w:rsidRPr="00000000">
          <w:rPr>
            <w:color w:val="0000ff"/>
            <w:u w:val="single"/>
            <w:rtl w:val="0"/>
          </w:rPr>
          <w:t xml:space="preserve">https://www.aag.org/groups/political-geography/</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27">
      <w:pPr>
        <w:numPr>
          <w:ilvl w:val="2"/>
          <w:numId w:val="2"/>
        </w:numPr>
        <w:pBdr>
          <w:top w:space="0" w:sz="0" w:val="nil"/>
          <w:left w:space="0" w:sz="0" w:val="nil"/>
          <w:bottom w:space="0" w:sz="0" w:val="nil"/>
          <w:right w:space="0" w:sz="0" w:val="nil"/>
          <w:between w:space="0" w:sz="0" w:val="nil"/>
        </w:pBdr>
        <w:ind w:left="2160" w:hanging="360"/>
        <w:rPr>
          <w:b w:val="1"/>
          <w:color w:val="000000"/>
        </w:rPr>
      </w:pPr>
      <w:r w:rsidDel="00000000" w:rsidR="00000000" w:rsidRPr="00000000">
        <w:rPr>
          <w:color w:val="000000"/>
          <w:rtl w:val="0"/>
        </w:rPr>
        <w:t xml:space="preserve">Click “Donate.” </w:t>
      </w:r>
      <w:r w:rsidDel="00000000" w:rsidR="00000000" w:rsidRPr="00000000">
        <w:rPr>
          <w:rtl w:val="0"/>
        </w:rPr>
      </w:r>
    </w:p>
    <w:p w:rsidR="00000000" w:rsidDel="00000000" w:rsidP="00000000" w:rsidRDefault="00000000" w:rsidRPr="00000000" w14:paraId="00000028">
      <w:pPr>
        <w:numPr>
          <w:ilvl w:val="2"/>
          <w:numId w:val="2"/>
        </w:numPr>
        <w:pBdr>
          <w:top w:space="0" w:sz="0" w:val="nil"/>
          <w:left w:space="0" w:sz="0" w:val="nil"/>
          <w:bottom w:space="0" w:sz="0" w:val="nil"/>
          <w:right w:space="0" w:sz="0" w:val="nil"/>
          <w:between w:space="0" w:sz="0" w:val="nil"/>
        </w:pBdr>
        <w:ind w:left="2160" w:hanging="360"/>
        <w:rPr>
          <w:b w:val="1"/>
          <w:color w:val="000000"/>
        </w:rPr>
      </w:pPr>
      <w:r w:rsidDel="00000000" w:rsidR="00000000" w:rsidRPr="00000000">
        <w:rPr>
          <w:b w:val="1"/>
          <w:color w:val="000000"/>
          <w:rtl w:val="0"/>
        </w:rPr>
        <w:t xml:space="preserve">Ensure that “Political Geography Specialty Group” is listed under “Fund.”</w:t>
      </w:r>
    </w:p>
    <w:p w:rsidR="00000000" w:rsidDel="00000000" w:rsidP="00000000" w:rsidRDefault="00000000" w:rsidRPr="00000000" w14:paraId="00000029">
      <w:pPr>
        <w:numPr>
          <w:ilvl w:val="2"/>
          <w:numId w:val="2"/>
        </w:numPr>
        <w:pBdr>
          <w:top w:space="0" w:sz="0" w:val="nil"/>
          <w:left w:space="0" w:sz="0" w:val="nil"/>
          <w:bottom w:space="0" w:sz="0" w:val="nil"/>
          <w:right w:space="0" w:sz="0" w:val="nil"/>
          <w:between w:space="0" w:sz="0" w:val="nil"/>
        </w:pBdr>
        <w:ind w:left="2160" w:hanging="360"/>
        <w:rPr>
          <w:b w:val="1"/>
          <w:color w:val="000000"/>
        </w:rPr>
      </w:pPr>
      <w:r w:rsidDel="00000000" w:rsidR="00000000" w:rsidRPr="00000000">
        <w:rPr>
          <w:color w:val="000000"/>
          <w:rtl w:val="0"/>
        </w:rPr>
        <w:t xml:space="preserve">Please write </w:t>
      </w:r>
      <w:r w:rsidDel="00000000" w:rsidR="00000000" w:rsidRPr="00000000">
        <w:rPr>
          <w:b w:val="1"/>
          <w:color w:val="000000"/>
          <w:rtl w:val="0"/>
        </w:rPr>
        <w:t xml:space="preserve">“Preconference”</w:t>
      </w:r>
      <w:r w:rsidDel="00000000" w:rsidR="00000000" w:rsidRPr="00000000">
        <w:rPr>
          <w:color w:val="000000"/>
          <w:rtl w:val="0"/>
        </w:rPr>
        <w:t xml:space="preserve"> in the “In Honor/Memory Of” section.</w:t>
      </w:r>
      <w:r w:rsidDel="00000000" w:rsidR="00000000" w:rsidRPr="00000000">
        <w:rPr>
          <w:rtl w:val="0"/>
        </w:rPr>
      </w:r>
    </w:p>
    <w:p w:rsidR="00000000" w:rsidDel="00000000" w:rsidP="00000000" w:rsidRDefault="00000000" w:rsidRPr="00000000" w14:paraId="0000002A">
      <w:pPr>
        <w:numPr>
          <w:ilvl w:val="2"/>
          <w:numId w:val="2"/>
        </w:numPr>
        <w:pBdr>
          <w:top w:space="0" w:sz="0" w:val="nil"/>
          <w:left w:space="0" w:sz="0" w:val="nil"/>
          <w:bottom w:space="0" w:sz="0" w:val="nil"/>
          <w:right w:space="0" w:sz="0" w:val="nil"/>
          <w:between w:space="0" w:sz="0" w:val="nil"/>
        </w:pBdr>
        <w:ind w:left="2160" w:hanging="360"/>
        <w:rPr>
          <w:b w:val="1"/>
          <w:color w:val="000000"/>
        </w:rPr>
      </w:pPr>
      <w:r w:rsidDel="00000000" w:rsidR="00000000" w:rsidRPr="00000000">
        <w:rPr>
          <w:color w:val="000000"/>
          <w:rtl w:val="0"/>
        </w:rPr>
        <w:t xml:space="preserve">Include your full name and contact information. </w:t>
      </w:r>
      <w:r w:rsidDel="00000000" w:rsidR="00000000" w:rsidRPr="00000000">
        <w:rPr>
          <w:rtl w:val="0"/>
        </w:rPr>
      </w:r>
    </w:p>
    <w:p w:rsidR="00000000" w:rsidDel="00000000" w:rsidP="00000000" w:rsidRDefault="00000000" w:rsidRPr="00000000" w14:paraId="0000002B">
      <w:pPr>
        <w:numPr>
          <w:ilvl w:val="1"/>
          <w:numId w:val="2"/>
        </w:numPr>
        <w:pBdr>
          <w:top w:space="0" w:sz="0" w:val="nil"/>
          <w:left w:space="0" w:sz="0" w:val="nil"/>
          <w:bottom w:space="0" w:sz="0" w:val="nil"/>
          <w:right w:space="0" w:sz="0" w:val="nil"/>
          <w:between w:space="0" w:sz="0" w:val="nil"/>
        </w:pBdr>
        <w:ind w:left="1440" w:hanging="360"/>
        <w:rPr>
          <w:b w:val="1"/>
          <w:color w:val="000000"/>
        </w:rPr>
      </w:pPr>
      <w:r w:rsidDel="00000000" w:rsidR="00000000" w:rsidRPr="00000000">
        <w:rPr>
          <w:color w:val="000000"/>
          <w:rtl w:val="0"/>
        </w:rPr>
        <w:t xml:space="preserve">You will receive a receipt from the AAG via email. </w:t>
      </w:r>
      <w:r w:rsidDel="00000000" w:rsidR="00000000" w:rsidRPr="00000000">
        <w:rPr>
          <w:rtl w:val="0"/>
        </w:rPr>
      </w:r>
    </w:p>
    <w:p w:rsidR="00000000" w:rsidDel="00000000" w:rsidP="00000000" w:rsidRDefault="00000000" w:rsidRPr="00000000" w14:paraId="0000002C">
      <w:pPr>
        <w:numPr>
          <w:ilvl w:val="1"/>
          <w:numId w:val="2"/>
        </w:numPr>
        <w:pBdr>
          <w:top w:space="0" w:sz="0" w:val="nil"/>
          <w:left w:space="0" w:sz="0" w:val="nil"/>
          <w:bottom w:space="0" w:sz="0" w:val="nil"/>
          <w:right w:space="0" w:sz="0" w:val="nil"/>
          <w:between w:space="0" w:sz="0" w:val="nil"/>
        </w:pBdr>
        <w:spacing w:after="120" w:lineRule="auto"/>
        <w:ind w:left="1440" w:hanging="360"/>
        <w:rPr>
          <w:b w:val="1"/>
          <w:color w:val="000000"/>
        </w:rPr>
      </w:pPr>
      <w:r w:rsidDel="00000000" w:rsidR="00000000" w:rsidRPr="00000000">
        <w:rPr>
          <w:color w:val="000000"/>
          <w:rtl w:val="0"/>
        </w:rPr>
        <w:t xml:space="preserve">Please maintain a printed or digital copy of your receipt (or screenshot). You will be asked to confirm your payment at event check-in.</w:t>
      </w:r>
      <w:r w:rsidDel="00000000" w:rsidR="00000000" w:rsidRPr="00000000">
        <w:rPr>
          <w:rtl w:val="0"/>
        </w:rPr>
      </w:r>
    </w:p>
    <w:p w:rsidR="00000000" w:rsidDel="00000000" w:rsidP="00000000" w:rsidRDefault="00000000" w:rsidRPr="00000000" w14:paraId="0000002D">
      <w:pPr>
        <w:numPr>
          <w:ilvl w:val="0"/>
          <w:numId w:val="6"/>
        </w:numPr>
        <w:pBdr>
          <w:top w:space="0" w:sz="0" w:val="nil"/>
          <w:left w:space="0" w:sz="0" w:val="nil"/>
          <w:bottom w:space="0" w:sz="0" w:val="nil"/>
          <w:right w:space="0" w:sz="0" w:val="nil"/>
          <w:between w:space="0" w:sz="0" w:val="nil"/>
        </w:pBdr>
        <w:ind w:left="720" w:hanging="360"/>
        <w:rPr>
          <w:color w:val="000000"/>
        </w:rPr>
      </w:pPr>
      <w:r w:rsidDel="00000000" w:rsidR="00000000" w:rsidRPr="00000000">
        <w:rPr>
          <w:b w:val="1"/>
          <w:color w:val="000000"/>
          <w:rtl w:val="0"/>
        </w:rPr>
        <w:t xml:space="preserve">Cash or alternative (only if necessary):</w:t>
      </w:r>
      <w:r w:rsidDel="00000000" w:rsidR="00000000" w:rsidRPr="00000000">
        <w:rPr>
          <w:color w:val="000000"/>
          <w:rtl w:val="0"/>
        </w:rPr>
        <w:t xml:space="preserve"> Please contact Meredith (</w:t>
      </w:r>
      <w:hyperlink r:id="rId14">
        <w:r w:rsidDel="00000000" w:rsidR="00000000" w:rsidRPr="00000000">
          <w:rPr>
            <w:color w:val="0000ff"/>
            <w:u w:val="single"/>
            <w:rtl w:val="0"/>
          </w:rPr>
          <w:t xml:space="preserve">deboom@mailbox.sc.edu</w:t>
        </w:r>
      </w:hyperlink>
      <w:r w:rsidDel="00000000" w:rsidR="00000000" w:rsidRPr="00000000">
        <w:rPr>
          <w:color w:val="000000"/>
          <w:rtl w:val="0"/>
        </w:rPr>
        <w:t xml:space="preserve">) to make alternative payment arrangements. If using cash, be sure to bring </w:t>
      </w:r>
      <w:r w:rsidDel="00000000" w:rsidR="00000000" w:rsidRPr="00000000">
        <w:rPr>
          <w:b w:val="1"/>
          <w:color w:val="000000"/>
          <w:rtl w:val="0"/>
        </w:rPr>
        <w:t xml:space="preserve">exact change</w:t>
      </w:r>
      <w:r w:rsidDel="00000000" w:rsidR="00000000" w:rsidRPr="00000000">
        <w:rPr>
          <w:color w:val="000000"/>
          <w:rtl w:val="0"/>
        </w:rPr>
        <w:t xml:space="preserve">.</w:t>
      </w:r>
    </w:p>
    <w:p w:rsidR="00000000" w:rsidDel="00000000" w:rsidP="00000000" w:rsidRDefault="00000000" w:rsidRPr="00000000" w14:paraId="0000002E">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rPr/>
      </w:pPr>
      <w:r w:rsidDel="00000000" w:rsidR="00000000" w:rsidRPr="00000000">
        <w:rPr>
          <w:b w:val="1"/>
          <w:rtl w:val="0"/>
        </w:rPr>
        <w:t xml:space="preserve">Sunday D-Tour: </w:t>
      </w:r>
      <w:r w:rsidDel="00000000" w:rsidR="00000000" w:rsidRPr="00000000">
        <w:rPr>
          <w:rtl w:val="0"/>
        </w:rPr>
        <w:t xml:space="preserve">Space limited; advance registration required. There will be a fee </w:t>
      </w:r>
      <w:r w:rsidDel="00000000" w:rsidR="00000000" w:rsidRPr="00000000">
        <w:rPr>
          <w:i w:val="1"/>
          <w:rtl w:val="0"/>
        </w:rPr>
        <w:t xml:space="preserve">for all participants </w:t>
      </w:r>
      <w:r w:rsidDel="00000000" w:rsidR="00000000" w:rsidRPr="00000000">
        <w:rPr>
          <w:rtl w:val="0"/>
        </w:rPr>
        <w:t xml:space="preserve">(details to be finalized and communicated, likely ~$45-50)</w:t>
      </w:r>
      <w:r w:rsidDel="00000000" w:rsidR="00000000" w:rsidRPr="00000000">
        <w:rPr>
          <w:i w:val="1"/>
          <w:rtl w:val="0"/>
        </w:rPr>
        <w:t xml:space="preserve">. </w:t>
      </w:r>
      <w:r w:rsidDel="00000000" w:rsidR="00000000" w:rsidRPr="00000000">
        <w:rPr>
          <w:rtl w:val="0"/>
        </w:rPr>
        <w:t xml:space="preserve">Once you have received email notification from the organizers that you have a seat, please follow the payment instructions above and then </w:t>
      </w:r>
      <w:r w:rsidDel="00000000" w:rsidR="00000000" w:rsidRPr="00000000">
        <w:rPr>
          <w:b w:val="1"/>
          <w:rtl w:val="0"/>
        </w:rPr>
        <w:t xml:space="preserve">upload your receipt</w:t>
      </w:r>
      <w:r w:rsidDel="00000000" w:rsidR="00000000" w:rsidRPr="00000000">
        <w:rPr>
          <w:rtl w:val="0"/>
        </w:rPr>
        <w:t xml:space="preserve"> to </w:t>
      </w:r>
      <w:hyperlink r:id="rId15">
        <w:r w:rsidDel="00000000" w:rsidR="00000000" w:rsidRPr="00000000">
          <w:rPr>
            <w:color w:val="0000ff"/>
            <w:u w:val="single"/>
            <w:rtl w:val="0"/>
          </w:rPr>
          <w:t xml:space="preserve">https://docs.google.com/forms/d/e/1FAIpQLSeDyedqh-u4yGc6ZwObKu6eChsQSD1JyBBBWgF7DChzFcXjfw/viewform?usp=sharing</w:t>
        </w:r>
      </w:hyperlink>
      <w:r w:rsidDel="00000000" w:rsidR="00000000" w:rsidRPr="00000000">
        <w:rPr>
          <w:rtl w:val="0"/>
        </w:rPr>
        <w:t xml:space="preserve"> by </w:t>
      </w:r>
      <w:r w:rsidDel="00000000" w:rsidR="00000000" w:rsidRPr="00000000">
        <w:rPr>
          <w:b w:val="1"/>
          <w:rtl w:val="0"/>
        </w:rPr>
        <w:t xml:space="preserve">March 1 </w:t>
      </w:r>
      <w:r w:rsidDel="00000000" w:rsidR="00000000" w:rsidRPr="00000000">
        <w:rPr>
          <w:rtl w:val="0"/>
        </w:rPr>
        <w:t xml:space="preserve">to confirm your seat</w:t>
      </w:r>
      <w:r w:rsidDel="00000000" w:rsidR="00000000" w:rsidRPr="00000000">
        <w:rPr>
          <w:b w:val="1"/>
          <w:rtl w:val="0"/>
        </w:rPr>
        <w:t xml:space="preserve">. </w:t>
      </w:r>
      <w:r w:rsidDel="00000000" w:rsidR="00000000" w:rsidRPr="00000000">
        <w:rPr>
          <w:rtl w:val="0"/>
        </w:rPr>
        <w:t xml:space="preserve">After March 1, unconfirmed seats will be re-allocated to participants on the waitlist.</w:t>
      </w:r>
    </w:p>
    <w:p w:rsidR="00000000" w:rsidDel="00000000" w:rsidP="00000000" w:rsidRDefault="00000000" w:rsidRPr="00000000" w14:paraId="00000030">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CONTACT INFORMATION</w:t>
      </w:r>
    </w:p>
    <w:p w:rsidR="00000000" w:rsidDel="00000000" w:rsidP="00000000" w:rsidRDefault="00000000" w:rsidRPr="00000000" w14:paraId="00000032">
      <w:pPr>
        <w:spacing w:after="120" w:lineRule="auto"/>
        <w:rPr/>
      </w:pPr>
      <w:r w:rsidDel="00000000" w:rsidR="00000000" w:rsidRPr="00000000">
        <w:rPr>
          <w:b w:val="1"/>
          <w:rtl w:val="0"/>
        </w:rPr>
        <w:t xml:space="preserve">Organizers </w:t>
      </w:r>
      <w:r w:rsidDel="00000000" w:rsidR="00000000" w:rsidRPr="00000000">
        <w:rPr>
          <w:rtl w:val="0"/>
        </w:rPr>
        <w:t xml:space="preserve">(contact with any questions)</w:t>
      </w:r>
    </w:p>
    <w:p w:rsidR="00000000" w:rsidDel="00000000" w:rsidP="00000000" w:rsidRDefault="00000000" w:rsidRPr="00000000" w14:paraId="00000033">
      <w:pPr>
        <w:numPr>
          <w:ilvl w:val="0"/>
          <w:numId w:val="1"/>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Meredith DeBoom, PGSG President (University of South Carolina; </w:t>
      </w:r>
      <w:hyperlink r:id="rId16">
        <w:r w:rsidDel="00000000" w:rsidR="00000000" w:rsidRPr="00000000">
          <w:rPr>
            <w:color w:val="0000ff"/>
            <w:u w:val="single"/>
            <w:rtl w:val="0"/>
          </w:rPr>
          <w:t xml:space="preserve">deboom@mailbox.sc.edu</w:t>
        </w:r>
      </w:hyperlink>
      <w:r w:rsidDel="00000000" w:rsidR="00000000" w:rsidRPr="00000000">
        <w:rPr>
          <w:color w:val="000000"/>
          <w:rtl w:val="0"/>
        </w:rPr>
        <w:t xml:space="preserve">) and Kate Coddington, PGSG Vice President (University at Albany, SUNY; </w:t>
      </w:r>
      <w:hyperlink r:id="rId17">
        <w:r w:rsidDel="00000000" w:rsidR="00000000" w:rsidRPr="00000000">
          <w:rPr>
            <w:color w:val="0000ff"/>
            <w:u w:val="single"/>
            <w:rtl w:val="0"/>
          </w:rPr>
          <w:t xml:space="preserve">kcoddington@albany.edu</w:t>
        </w:r>
      </w:hyperlink>
      <w:r w:rsidDel="00000000" w:rsidR="00000000" w:rsidRPr="00000000">
        <w:rPr>
          <w:color w:val="000000"/>
          <w:rtl w:val="0"/>
        </w:rPr>
        <w:t xml:space="preserve">): </w:t>
      </w:r>
      <w:r w:rsidDel="00000000" w:rsidR="00000000" w:rsidRPr="00000000">
        <w:rPr>
          <w:i w:val="1"/>
          <w:color w:val="000000"/>
          <w:rtl w:val="0"/>
        </w:rPr>
        <w:t xml:space="preserve">Contact with pre-conference, paper session, or general questions</w:t>
      </w:r>
      <w:r w:rsidDel="00000000" w:rsidR="00000000" w:rsidRPr="00000000">
        <w:rPr>
          <w:rtl w:val="0"/>
        </w:rPr>
      </w:r>
    </w:p>
    <w:p w:rsidR="00000000" w:rsidDel="00000000" w:rsidP="00000000" w:rsidRDefault="00000000" w:rsidRPr="00000000" w14:paraId="00000034">
      <w:pPr>
        <w:numPr>
          <w:ilvl w:val="0"/>
          <w:numId w:val="1"/>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Jessi Quizar (University of Washington-Tacoma; </w:t>
      </w:r>
      <w:hyperlink r:id="rId18">
        <w:r w:rsidDel="00000000" w:rsidR="00000000" w:rsidRPr="00000000">
          <w:rPr>
            <w:color w:val="0000ff"/>
            <w:u w:val="single"/>
            <w:rtl w:val="0"/>
          </w:rPr>
          <w:t xml:space="preserve">jquizar@uw.edu</w:t>
        </w:r>
      </w:hyperlink>
      <w:r w:rsidDel="00000000" w:rsidR="00000000" w:rsidRPr="00000000">
        <w:rPr>
          <w:color w:val="000000"/>
          <w:rtl w:val="0"/>
        </w:rPr>
        <w:t xml:space="preserve">) and Jamaal Wright (University of Florida; </w:t>
      </w:r>
      <w:hyperlink r:id="rId19">
        <w:r w:rsidDel="00000000" w:rsidR="00000000" w:rsidRPr="00000000">
          <w:rPr>
            <w:color w:val="0000ff"/>
            <w:u w:val="single"/>
            <w:rtl w:val="0"/>
          </w:rPr>
          <w:t xml:space="preserve">wrightw@ufl.edu</w:t>
        </w:r>
      </w:hyperlink>
      <w:r w:rsidDel="00000000" w:rsidR="00000000" w:rsidRPr="00000000">
        <w:rPr>
          <w:color w:val="000000"/>
          <w:rtl w:val="0"/>
        </w:rPr>
        <w:t xml:space="preserve">): </w:t>
      </w:r>
      <w:r w:rsidDel="00000000" w:rsidR="00000000" w:rsidRPr="00000000">
        <w:rPr>
          <w:i w:val="1"/>
          <w:color w:val="000000"/>
          <w:rtl w:val="0"/>
        </w:rPr>
        <w:t xml:space="preserve">Contact with D-Tour questions</w:t>
      </w:r>
      <w:r w:rsidDel="00000000" w:rsidR="00000000" w:rsidRPr="00000000">
        <w:rPr>
          <w:rtl w:val="0"/>
        </w:rPr>
      </w:r>
    </w:p>
    <w:p w:rsidR="00000000" w:rsidDel="00000000" w:rsidP="00000000" w:rsidRDefault="00000000" w:rsidRPr="00000000" w14:paraId="00000035">
      <w:pPr>
        <w:rPr>
          <w:color w:val="000000"/>
          <w:sz w:val="16"/>
          <w:szCs w:val="16"/>
        </w:rPr>
      </w:pPr>
      <w:r w:rsidDel="00000000" w:rsidR="00000000" w:rsidRPr="00000000">
        <w:rPr>
          <w:rtl w:val="0"/>
        </w:rPr>
      </w:r>
    </w:p>
    <w:p w:rsidR="00000000" w:rsidDel="00000000" w:rsidP="00000000" w:rsidRDefault="00000000" w:rsidRPr="00000000" w14:paraId="00000036">
      <w:pPr>
        <w:spacing w:after="120" w:lineRule="auto"/>
        <w:rPr>
          <w:b w:val="1"/>
        </w:rPr>
      </w:pPr>
      <w:r w:rsidDel="00000000" w:rsidR="00000000" w:rsidRPr="00000000">
        <w:rPr>
          <w:b w:val="1"/>
          <w:rtl w:val="0"/>
        </w:rPr>
        <w:t xml:space="preserve">Thank you to our local hosts!</w:t>
      </w:r>
    </w:p>
    <w:p w:rsidR="00000000" w:rsidDel="00000000" w:rsidP="00000000" w:rsidRDefault="00000000" w:rsidRPr="00000000" w14:paraId="00000037">
      <w:pPr>
        <w:numPr>
          <w:ilvl w:val="0"/>
          <w:numId w:val="1"/>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Katie Brown, Mehmet Eroğlu, and Dr. Kyle Evered, Dept. of Geography, Environment, and Spatial Sciences, Michigan State University</w:t>
      </w:r>
    </w:p>
    <w:p w:rsidR="00000000" w:rsidDel="00000000" w:rsidP="00000000" w:rsidRDefault="00000000" w:rsidRPr="00000000" w14:paraId="00000038">
      <w:pPr>
        <w:numPr>
          <w:ilvl w:val="0"/>
          <w:numId w:val="1"/>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Dr. Bilal Butt, School for Environment and Sustainability, University of Michigan</w:t>
      </w:r>
    </w:p>
    <w:p w:rsidR="00000000" w:rsidDel="00000000" w:rsidP="00000000" w:rsidRDefault="00000000" w:rsidRPr="00000000" w14:paraId="00000039">
      <w:pPr>
        <w:spacing w:after="120" w:lineRule="auto"/>
        <w:rPr>
          <w:b w:val="1"/>
        </w:rPr>
      </w:pPr>
      <w:r w:rsidDel="00000000" w:rsidR="00000000" w:rsidRPr="00000000">
        <w:br w:type="page"/>
      </w:r>
      <w:r w:rsidDel="00000000" w:rsidR="00000000" w:rsidRPr="00000000">
        <w:rPr>
          <w:b w:val="1"/>
          <w:rtl w:val="0"/>
        </w:rPr>
        <w:t xml:space="preserve">Thank you to our sponsors!</w:t>
      </w:r>
    </w:p>
    <w:p w:rsidR="00000000" w:rsidDel="00000000" w:rsidP="00000000" w:rsidRDefault="00000000" w:rsidRPr="00000000" w14:paraId="0000003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Black Ecologies Lab (Rutgers; Drs. J.T. Roane and Teona Williams) </w:t>
      </w:r>
    </w:p>
    <w:p w:rsidR="00000000" w:rsidDel="00000000" w:rsidP="00000000" w:rsidRDefault="00000000" w:rsidRPr="00000000" w14:paraId="0000003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Environment and Planning C: Politics and Space </w:t>
      </w: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Luskin Institute on Inequality and Democracy (UCLA; Dr. Ananya Roy)</w:t>
      </w:r>
    </w:p>
    <w:p w:rsidR="00000000" w:rsidDel="00000000" w:rsidP="00000000" w:rsidRDefault="00000000" w:rsidRPr="00000000" w14:paraId="0000003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Political Geography Specialty Group (AAG)</w:t>
      </w:r>
    </w:p>
    <w:p w:rsidR="00000000" w:rsidDel="00000000" w:rsidP="00000000" w:rsidRDefault="00000000" w:rsidRPr="00000000" w14:paraId="0000003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School for Environment and Sustainability (SEAS), University of Michigan (via Dr. Bilal Butt)</w:t>
      </w:r>
    </w:p>
    <w:p w:rsidR="00000000" w:rsidDel="00000000" w:rsidP="00000000" w:rsidRDefault="00000000" w:rsidRPr="00000000" w14:paraId="0000003F">
      <w:pPr>
        <w:rPr>
          <w:color w:val="000000"/>
          <w:sz w:val="20"/>
          <w:szCs w:val="20"/>
        </w:rPr>
      </w:pPr>
      <w:r w:rsidDel="00000000" w:rsidR="00000000" w:rsidRPr="00000000">
        <w:rPr>
          <w:rtl w:val="0"/>
        </w:rPr>
      </w:r>
    </w:p>
    <w:p w:rsidR="00000000" w:rsidDel="00000000" w:rsidP="00000000" w:rsidRDefault="00000000" w:rsidRPr="00000000" w14:paraId="00000040">
      <w:pPr>
        <w:spacing w:after="120" w:lineRule="auto"/>
        <w:rPr>
          <w:b w:val="1"/>
          <w:highlight w:val="yellow"/>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88900</wp:posOffset>
                </wp:positionV>
                <wp:extent cx="6176025" cy="4233182"/>
                <wp:effectExtent b="0" l="0" r="0" t="0"/>
                <wp:wrapNone/>
                <wp:docPr id="2142430383" name=""/>
                <a:graphic>
                  <a:graphicData uri="http://schemas.microsoft.com/office/word/2010/wordprocessingShape">
                    <wps:wsp>
                      <wps:cNvSpPr/>
                      <wps:cNvPr id="4" name="Shape 4"/>
                      <wps:spPr>
                        <a:xfrm>
                          <a:off x="2262750" y="1668172"/>
                          <a:ext cx="6166500" cy="4223657"/>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Conference Wifi Access and Dining Suggestions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Saturday, UM Detroit Center: </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MGuest (open a webpage in your browser; you will be directed to a login page) or Eduroam (if you have access at your home institution)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Breakfast &amp; Coffee/Tea:</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There will be a </w:t>
                            </w:r>
                            <w:r w:rsidDel="00000000" w:rsidR="00000000" w:rsidRPr="00000000">
                              <w:rPr>
                                <w:rFonts w:ascii="Times New Roman" w:cs="Times New Roman" w:eastAsia="Times New Roman" w:hAnsi="Times New Roman"/>
                                <w:b w:val="0"/>
                                <w:i w:val="1"/>
                                <w:smallCaps w:val="0"/>
                                <w:strike w:val="0"/>
                                <w:color w:val="000000"/>
                                <w:sz w:val="24"/>
                                <w:vertAlign w:val="baseline"/>
                              </w:rPr>
                              <w:t xml:space="preserve">light, limited</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breakfast (e.g., coffee, tea, muffins) available on a first-come, first-serve basis on Saturday. The following businesses are convenient to the pre-conference location and provide heartier options:</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Qargo Coffee (3670 Woodward Ave)</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Kitab Cafe (422 W Willis St)</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Effin Egg (4160 Cass Ave)</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Honest John's (488 Selden St)</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Avalon on Canfield (441 W Canfield St)</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For the Love of Sugar (100 Erskine St)</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Lunch: </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Lunch is on your own. The following businesses are convenient to the pre-conference location:</w:t>
                            </w: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Detroit Shipping Company (474 Peterboro St)</w:t>
                            </w: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The Peterboro (420 Peterboro St)</w:t>
                            </w: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Rocco's Italian Deli (3627 Cass Ave)</w:t>
                            </w: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Pho Lucky Detroit - Midtown (3111 Woodward Ave)</w:t>
                            </w: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Jolly Pumpkin Pizzeria &amp; Brewery (441 W Canfield St)</w:t>
                            </w: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Condado Tacos (634 Selden St Suite 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88900</wp:posOffset>
                </wp:positionV>
                <wp:extent cx="6176025" cy="4233182"/>
                <wp:effectExtent b="0" l="0" r="0" t="0"/>
                <wp:wrapNone/>
                <wp:docPr id="2142430383" name="image5.png"/>
                <a:graphic>
                  <a:graphicData uri="http://schemas.openxmlformats.org/drawingml/2006/picture">
                    <pic:pic>
                      <pic:nvPicPr>
                        <pic:cNvPr id="0" name="image5.png"/>
                        <pic:cNvPicPr preferRelativeResize="0"/>
                      </pic:nvPicPr>
                      <pic:blipFill>
                        <a:blip r:embed="rId20"/>
                        <a:srcRect/>
                        <a:stretch>
                          <a:fillRect/>
                        </a:stretch>
                      </pic:blipFill>
                      <pic:spPr>
                        <a:xfrm>
                          <a:off x="0" y="0"/>
                          <a:ext cx="6176025" cy="4233182"/>
                        </a:xfrm>
                        <a:prstGeom prst="rect"/>
                        <a:ln/>
                      </pic:spPr>
                    </pic:pic>
                  </a:graphicData>
                </a:graphic>
              </wp:anchor>
            </w:drawing>
          </mc:Fallback>
        </mc:AlternateContent>
      </w:r>
    </w:p>
    <w:p w:rsidR="00000000" w:rsidDel="00000000" w:rsidP="00000000" w:rsidRDefault="00000000" w:rsidRPr="00000000" w14:paraId="00000041">
      <w:pPr>
        <w:spacing w:after="120" w:lineRule="auto"/>
        <w:rPr>
          <w:b w:val="1"/>
        </w:rPr>
      </w:pPr>
      <w:r w:rsidDel="00000000" w:rsidR="00000000" w:rsidRPr="00000000">
        <w:rPr>
          <w:rtl w:val="0"/>
        </w:rPr>
      </w:r>
    </w:p>
    <w:p w:rsidR="00000000" w:rsidDel="00000000" w:rsidP="00000000" w:rsidRDefault="00000000" w:rsidRPr="00000000" w14:paraId="00000042">
      <w:pPr>
        <w:spacing w:after="120" w:lineRule="auto"/>
        <w:rPr>
          <w:b w:val="1"/>
        </w:rPr>
      </w:pPr>
      <w:r w:rsidDel="00000000" w:rsidR="00000000" w:rsidRPr="00000000">
        <w:rPr>
          <w:rtl w:val="0"/>
        </w:rPr>
      </w:r>
    </w:p>
    <w:p w:rsidR="00000000" w:rsidDel="00000000" w:rsidP="00000000" w:rsidRDefault="00000000" w:rsidRPr="00000000" w14:paraId="00000043">
      <w:pPr>
        <w:spacing w:after="120" w:lineRule="auto"/>
        <w:rPr>
          <w:b w:val="1"/>
        </w:rPr>
      </w:pPr>
      <w:r w:rsidDel="00000000" w:rsidR="00000000" w:rsidRPr="00000000">
        <w:rPr>
          <w:rtl w:val="0"/>
        </w:rPr>
      </w:r>
    </w:p>
    <w:p w:rsidR="00000000" w:rsidDel="00000000" w:rsidP="00000000" w:rsidRDefault="00000000" w:rsidRPr="00000000" w14:paraId="00000044">
      <w:pPr>
        <w:spacing w:after="120" w:lineRule="auto"/>
        <w:rPr>
          <w:b w:val="1"/>
        </w:rPr>
      </w:pPr>
      <w:r w:rsidDel="00000000" w:rsidR="00000000" w:rsidRPr="00000000">
        <w:rPr>
          <w:rtl w:val="0"/>
        </w:rPr>
      </w:r>
    </w:p>
    <w:p w:rsidR="00000000" w:rsidDel="00000000" w:rsidP="00000000" w:rsidRDefault="00000000" w:rsidRPr="00000000" w14:paraId="00000045">
      <w:pPr>
        <w:spacing w:after="120" w:lineRule="auto"/>
        <w:rPr>
          <w:b w:val="1"/>
        </w:rPr>
      </w:pPr>
      <w:r w:rsidDel="00000000" w:rsidR="00000000" w:rsidRPr="00000000">
        <w:rPr>
          <w:rtl w:val="0"/>
        </w:rPr>
      </w:r>
    </w:p>
    <w:p w:rsidR="00000000" w:rsidDel="00000000" w:rsidP="00000000" w:rsidRDefault="00000000" w:rsidRPr="00000000" w14:paraId="00000046">
      <w:pPr>
        <w:spacing w:after="120" w:lineRule="auto"/>
        <w:rPr>
          <w:b w:val="1"/>
        </w:rPr>
      </w:pPr>
      <w:r w:rsidDel="00000000" w:rsidR="00000000" w:rsidRPr="00000000">
        <w:rPr>
          <w:rtl w:val="0"/>
        </w:rPr>
      </w:r>
    </w:p>
    <w:p w:rsidR="00000000" w:rsidDel="00000000" w:rsidP="00000000" w:rsidRDefault="00000000" w:rsidRPr="00000000" w14:paraId="00000047">
      <w:pPr>
        <w:spacing w:after="120" w:lineRule="auto"/>
        <w:rPr>
          <w:b w:val="1"/>
        </w:rPr>
      </w:pPr>
      <w:r w:rsidDel="00000000" w:rsidR="00000000" w:rsidRPr="00000000">
        <w:rPr>
          <w:rtl w:val="0"/>
        </w:rPr>
      </w:r>
    </w:p>
    <w:p w:rsidR="00000000" w:rsidDel="00000000" w:rsidP="00000000" w:rsidRDefault="00000000" w:rsidRPr="00000000" w14:paraId="00000048">
      <w:pPr>
        <w:spacing w:after="120" w:lineRule="auto"/>
        <w:rPr>
          <w:b w:val="1"/>
        </w:rPr>
      </w:pPr>
      <w:r w:rsidDel="00000000" w:rsidR="00000000" w:rsidRPr="00000000">
        <w:rPr>
          <w:rtl w:val="0"/>
        </w:rPr>
      </w:r>
    </w:p>
    <w:p w:rsidR="00000000" w:rsidDel="00000000" w:rsidP="00000000" w:rsidRDefault="00000000" w:rsidRPr="00000000" w14:paraId="00000049">
      <w:pPr>
        <w:spacing w:after="120" w:lineRule="auto"/>
        <w:rPr>
          <w:b w:val="1"/>
        </w:rPr>
      </w:pPr>
      <w:r w:rsidDel="00000000" w:rsidR="00000000" w:rsidRPr="00000000">
        <w:rPr>
          <w:rtl w:val="0"/>
        </w:rPr>
      </w:r>
    </w:p>
    <w:p w:rsidR="00000000" w:rsidDel="00000000" w:rsidP="00000000" w:rsidRDefault="00000000" w:rsidRPr="00000000" w14:paraId="0000004A">
      <w:pPr>
        <w:spacing w:after="120" w:lineRule="auto"/>
        <w:rPr>
          <w:b w:val="1"/>
        </w:rPr>
      </w:pPr>
      <w:r w:rsidDel="00000000" w:rsidR="00000000" w:rsidRPr="00000000">
        <w:rPr>
          <w:rtl w:val="0"/>
        </w:rPr>
      </w:r>
    </w:p>
    <w:p w:rsidR="00000000" w:rsidDel="00000000" w:rsidP="00000000" w:rsidRDefault="00000000" w:rsidRPr="00000000" w14:paraId="0000004B">
      <w:pPr>
        <w:spacing w:after="120" w:lineRule="auto"/>
        <w:rPr>
          <w:b w:val="1"/>
        </w:rPr>
      </w:pPr>
      <w:r w:rsidDel="00000000" w:rsidR="00000000" w:rsidRPr="00000000">
        <w:rPr>
          <w:rtl w:val="0"/>
        </w:rPr>
      </w:r>
    </w:p>
    <w:p w:rsidR="00000000" w:rsidDel="00000000" w:rsidP="00000000" w:rsidRDefault="00000000" w:rsidRPr="00000000" w14:paraId="0000004C">
      <w:pPr>
        <w:spacing w:after="120" w:lineRule="auto"/>
        <w:rPr>
          <w:b w:val="1"/>
        </w:rPr>
      </w:pPr>
      <w:r w:rsidDel="00000000" w:rsidR="00000000" w:rsidRPr="00000000">
        <w:rPr>
          <w:rtl w:val="0"/>
        </w:rPr>
      </w:r>
    </w:p>
    <w:p w:rsidR="00000000" w:rsidDel="00000000" w:rsidP="00000000" w:rsidRDefault="00000000" w:rsidRPr="00000000" w14:paraId="0000004D">
      <w:pPr>
        <w:spacing w:after="120" w:lineRule="auto"/>
        <w:rPr>
          <w:b w:val="1"/>
        </w:rPr>
      </w:pPr>
      <w:r w:rsidDel="00000000" w:rsidR="00000000" w:rsidRPr="00000000">
        <w:rPr>
          <w:rtl w:val="0"/>
        </w:rPr>
      </w:r>
    </w:p>
    <w:p w:rsidR="00000000" w:rsidDel="00000000" w:rsidP="00000000" w:rsidRDefault="00000000" w:rsidRPr="00000000" w14:paraId="0000004E">
      <w:pPr>
        <w:spacing w:after="120" w:lineRule="auto"/>
        <w:rPr>
          <w:b w:val="1"/>
        </w:rPr>
      </w:pPr>
      <w:r w:rsidDel="00000000" w:rsidR="00000000" w:rsidRPr="00000000">
        <w:rPr>
          <w:rtl w:val="0"/>
        </w:rPr>
      </w:r>
    </w:p>
    <w:p w:rsidR="00000000" w:rsidDel="00000000" w:rsidP="00000000" w:rsidRDefault="00000000" w:rsidRPr="00000000" w14:paraId="0000004F">
      <w:pPr>
        <w:spacing w:after="120" w:lineRule="auto"/>
        <w:rPr>
          <w:b w:val="1"/>
        </w:rPr>
      </w:pPr>
      <w:r w:rsidDel="00000000" w:rsidR="00000000" w:rsidRPr="00000000">
        <w:rPr>
          <w:rtl w:val="0"/>
        </w:rPr>
      </w:r>
    </w:p>
    <w:p w:rsidR="00000000" w:rsidDel="00000000" w:rsidP="00000000" w:rsidRDefault="00000000" w:rsidRPr="00000000" w14:paraId="00000050">
      <w:pPr>
        <w:spacing w:after="120" w:lineRule="auto"/>
        <w:rPr>
          <w:b w:val="1"/>
        </w:rPr>
      </w:pPr>
      <w:r w:rsidDel="00000000" w:rsidR="00000000" w:rsidRPr="00000000">
        <w:rPr>
          <w:rtl w:val="0"/>
        </w:rPr>
      </w:r>
    </w:p>
    <w:p w:rsidR="00000000" w:rsidDel="00000000" w:rsidP="00000000" w:rsidRDefault="00000000" w:rsidRPr="00000000" w14:paraId="00000051">
      <w:pPr>
        <w:spacing w:after="120" w:lineRule="auto"/>
        <w:rPr>
          <w:b w:val="1"/>
        </w:rPr>
      </w:pPr>
      <w:r w:rsidDel="00000000" w:rsidR="00000000" w:rsidRPr="00000000">
        <w:rPr>
          <w:rtl w:val="0"/>
        </w:rPr>
      </w:r>
    </w:p>
    <w:p w:rsidR="00000000" w:rsidDel="00000000" w:rsidP="00000000" w:rsidRDefault="00000000" w:rsidRPr="00000000" w14:paraId="00000052">
      <w:pPr>
        <w:spacing w:after="120" w:lineRule="auto"/>
        <w:rPr>
          <w:b w:val="1"/>
        </w:rPr>
      </w:pPr>
      <w:r w:rsidDel="00000000" w:rsidR="00000000" w:rsidRPr="00000000">
        <w:rPr>
          <w:b w:val="1"/>
          <w:rtl w:val="0"/>
        </w:rPr>
        <w:t xml:space="preserve">DIRECTIONS</w:t>
      </w:r>
    </w:p>
    <w:p w:rsidR="00000000" w:rsidDel="00000000" w:rsidP="00000000" w:rsidRDefault="00000000" w:rsidRPr="00000000" w14:paraId="00000053">
      <w:pPr>
        <w:spacing w:after="200" w:lineRule="auto"/>
        <w:rPr>
          <w:color w:val="000000"/>
        </w:rPr>
      </w:pPr>
      <w:r w:rsidDel="00000000" w:rsidR="00000000" w:rsidRPr="00000000">
        <w:rPr>
          <w:rtl w:val="0"/>
        </w:rPr>
        <w:t xml:space="preserve">The preconference will be held at </w:t>
      </w:r>
      <w:r w:rsidDel="00000000" w:rsidR="00000000" w:rsidRPr="00000000">
        <w:rPr>
          <w:color w:val="000000"/>
          <w:rtl w:val="0"/>
        </w:rPr>
        <w:t xml:space="preserve">the University of Michigan Detroit Center—</w:t>
      </w:r>
      <w:r w:rsidDel="00000000" w:rsidR="00000000" w:rsidRPr="00000000">
        <w:rPr>
          <w:b w:val="1"/>
          <w:color w:val="000000"/>
          <w:rtl w:val="0"/>
        </w:rPr>
        <w:t xml:space="preserve">3663 Woodward Ave #150, Detroit, MI 48201.</w:t>
      </w:r>
      <w:r w:rsidDel="00000000" w:rsidR="00000000" w:rsidRPr="00000000">
        <w:rPr>
          <w:rtl w:val="0"/>
        </w:rPr>
      </w:r>
    </w:p>
    <w:p w:rsidR="00000000" w:rsidDel="00000000" w:rsidP="00000000" w:rsidRDefault="00000000" w:rsidRPr="00000000" w14:paraId="00000054">
      <w:pPr>
        <w:rPr>
          <w:color w:val="000000"/>
        </w:rPr>
      </w:pPr>
      <w:r w:rsidDel="00000000" w:rsidR="00000000" w:rsidRPr="00000000">
        <w:rPr>
          <w:i w:val="1"/>
          <w:color w:val="000000"/>
          <w:rtl w:val="0"/>
        </w:rPr>
        <w:t xml:space="preserve">Public Transportation (recommended)</w:t>
      </w:r>
      <w:r w:rsidDel="00000000" w:rsidR="00000000" w:rsidRPr="00000000">
        <w:rPr>
          <w:rtl w:val="0"/>
        </w:rPr>
      </w:r>
    </w:p>
    <w:p w:rsidR="00000000" w:rsidDel="00000000" w:rsidP="00000000" w:rsidRDefault="00000000" w:rsidRPr="00000000" w14:paraId="00000055">
      <w:pPr>
        <w:numPr>
          <w:ilvl w:val="0"/>
          <w:numId w:val="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The Q-Line Streetcar (free; </w:t>
      </w:r>
      <w:hyperlink r:id="rId21">
        <w:r w:rsidDel="00000000" w:rsidR="00000000" w:rsidRPr="00000000">
          <w:rPr>
            <w:color w:val="0000ff"/>
            <w:u w:val="single"/>
            <w:rtl w:val="0"/>
          </w:rPr>
          <w:t xml:space="preserve">https://www.qlinedetroit.com/</w:t>
        </w:r>
      </w:hyperlink>
      <w:r w:rsidDel="00000000" w:rsidR="00000000" w:rsidRPr="00000000">
        <w:rPr>
          <w:color w:val="000000"/>
          <w:rtl w:val="0"/>
        </w:rPr>
        <w:t xml:space="preserve">) offers transportation along Woodward Ave from downtown Detroit.</w:t>
      </w:r>
    </w:p>
    <w:p w:rsidR="00000000" w:rsidDel="00000000" w:rsidP="00000000" w:rsidRDefault="00000000" w:rsidRPr="00000000" w14:paraId="00000056">
      <w:pPr>
        <w:numPr>
          <w:ilvl w:val="1"/>
          <w:numId w:val="2"/>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For those staying at/near the AAG hotel: board the Northbound line at the </w:t>
      </w:r>
      <w:r w:rsidDel="00000000" w:rsidR="00000000" w:rsidRPr="00000000">
        <w:rPr>
          <w:b w:val="1"/>
          <w:color w:val="000000"/>
          <w:rtl w:val="0"/>
        </w:rPr>
        <w:t xml:space="preserve">Congress St. Station </w:t>
      </w:r>
      <w:r w:rsidDel="00000000" w:rsidR="00000000" w:rsidRPr="00000000">
        <w:rPr>
          <w:color w:val="000000"/>
          <w:rtl w:val="0"/>
        </w:rPr>
        <w:t xml:space="preserve">(0.4 miles/~10-minute walk from the Marriott) and disembark at the </w:t>
      </w:r>
      <w:r w:rsidDel="00000000" w:rsidR="00000000" w:rsidRPr="00000000">
        <w:rPr>
          <w:b w:val="1"/>
          <w:color w:val="000000"/>
          <w:rtl w:val="0"/>
        </w:rPr>
        <w:t xml:space="preserve">Mack Avenue Station</w:t>
      </w:r>
      <w:r w:rsidDel="00000000" w:rsidR="00000000" w:rsidRPr="00000000">
        <w:rPr>
          <w:color w:val="000000"/>
          <w:rtl w:val="0"/>
        </w:rPr>
        <w:t xml:space="preserve"> (~0.1 mile to UM Detroit Center).</w:t>
      </w:r>
    </w:p>
    <w:p w:rsidR="00000000" w:rsidDel="00000000" w:rsidP="00000000" w:rsidRDefault="00000000" w:rsidRPr="00000000" w14:paraId="00000057">
      <w:pPr>
        <w:numPr>
          <w:ilvl w:val="0"/>
          <w:numId w:val="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You may also consider using the People Mover light rail (free; (</w:t>
      </w:r>
      <w:hyperlink r:id="rId22">
        <w:r w:rsidDel="00000000" w:rsidR="00000000" w:rsidRPr="00000000">
          <w:rPr>
            <w:color w:val="0000ff"/>
            <w:u w:val="single"/>
            <w:rtl w:val="0"/>
          </w:rPr>
          <w:t xml:space="preserve">https://www.thepeoplemover.com/</w:t>
        </w:r>
      </w:hyperlink>
      <w:r w:rsidDel="00000000" w:rsidR="00000000" w:rsidRPr="00000000">
        <w:rPr>
          <w:color w:val="000000"/>
          <w:rtl w:val="0"/>
        </w:rPr>
        <w:t xml:space="preserve">). </w:t>
      </w:r>
    </w:p>
    <w:p w:rsidR="00000000" w:rsidDel="00000000" w:rsidP="00000000" w:rsidRDefault="00000000" w:rsidRPr="00000000" w14:paraId="00000058">
      <w:pPr>
        <w:numPr>
          <w:ilvl w:val="1"/>
          <w:numId w:val="2"/>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For those staying at/near the AAG hotel: board at the </w:t>
      </w:r>
      <w:r w:rsidDel="00000000" w:rsidR="00000000" w:rsidRPr="00000000">
        <w:rPr>
          <w:b w:val="1"/>
          <w:color w:val="000000"/>
          <w:rtl w:val="0"/>
        </w:rPr>
        <w:t xml:space="preserve">Renaissance Center Station</w:t>
      </w:r>
      <w:r w:rsidDel="00000000" w:rsidR="00000000" w:rsidRPr="00000000">
        <w:rPr>
          <w:color w:val="000000"/>
          <w:rtl w:val="0"/>
        </w:rPr>
        <w:t xml:space="preserve"> and disembark at the </w:t>
      </w:r>
      <w:r w:rsidDel="00000000" w:rsidR="00000000" w:rsidRPr="00000000">
        <w:rPr>
          <w:b w:val="1"/>
          <w:color w:val="000000"/>
          <w:rtl w:val="0"/>
        </w:rPr>
        <w:t xml:space="preserve">Grand Circus Park Station</w:t>
      </w:r>
      <w:r w:rsidDel="00000000" w:rsidR="00000000" w:rsidRPr="00000000">
        <w:rPr>
          <w:color w:val="000000"/>
          <w:rtl w:val="0"/>
        </w:rPr>
        <w:t xml:space="preserve"> (roughly 0.7-1mile/~20-minute walk south of UM Detroit Center).</w:t>
      </w:r>
    </w:p>
    <w:p w:rsidR="00000000" w:rsidDel="00000000" w:rsidP="00000000" w:rsidRDefault="00000000" w:rsidRPr="00000000" w14:paraId="00000059">
      <w:pPr>
        <w:numPr>
          <w:ilvl w:val="0"/>
          <w:numId w:val="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You can also find bus routes through DDOT (</w:t>
      </w:r>
      <w:hyperlink r:id="rId23">
        <w:r w:rsidDel="00000000" w:rsidR="00000000" w:rsidRPr="00000000">
          <w:rPr>
            <w:color w:val="0000ff"/>
            <w:u w:val="single"/>
            <w:rtl w:val="0"/>
          </w:rPr>
          <w:t xml:space="preserve">https://detroitmi.gov/departments/detroit-department-transportation/bus-schedules</w:t>
        </w:r>
      </w:hyperlink>
      <w:r w:rsidDel="00000000" w:rsidR="00000000" w:rsidRPr="00000000">
        <w:rPr>
          <w:color w:val="000000"/>
          <w:rtl w:val="0"/>
        </w:rPr>
        <w:t xml:space="preserve">). </w:t>
      </w:r>
    </w:p>
    <w:p w:rsidR="00000000" w:rsidDel="00000000" w:rsidP="00000000" w:rsidRDefault="00000000" w:rsidRPr="00000000" w14:paraId="0000005A">
      <w:pPr>
        <w:rPr>
          <w:i w:val="1"/>
          <w:color w:val="000000"/>
          <w:highlight w:val="yellow"/>
        </w:rPr>
      </w:pPr>
      <w:r w:rsidDel="00000000" w:rsidR="00000000" w:rsidRPr="00000000">
        <w:rPr>
          <w:rtl w:val="0"/>
        </w:rPr>
      </w:r>
    </w:p>
    <w:p w:rsidR="00000000" w:rsidDel="00000000" w:rsidP="00000000" w:rsidRDefault="00000000" w:rsidRPr="00000000" w14:paraId="0000005B">
      <w:pPr>
        <w:rPr>
          <w:i w:val="1"/>
          <w:color w:val="000000"/>
        </w:rPr>
      </w:pPr>
      <w:r w:rsidDel="00000000" w:rsidR="00000000" w:rsidRPr="00000000">
        <w:rPr>
          <w:i w:val="1"/>
          <w:color w:val="000000"/>
          <w:rtl w:val="0"/>
        </w:rPr>
        <w:t xml:space="preserve">Parking </w:t>
      </w:r>
    </w:p>
    <w:p w:rsidR="00000000" w:rsidDel="00000000" w:rsidP="00000000" w:rsidRDefault="00000000" w:rsidRPr="00000000" w14:paraId="0000005C">
      <w:pPr>
        <w:numPr>
          <w:ilvl w:val="0"/>
          <w:numId w:val="3"/>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Limited, metered street parking is available on side streets.</w:t>
      </w:r>
    </w:p>
    <w:p w:rsidR="00000000" w:rsidDel="00000000" w:rsidP="00000000" w:rsidRDefault="00000000" w:rsidRPr="00000000" w14:paraId="0000005D">
      <w:pPr>
        <w:numPr>
          <w:ilvl w:val="0"/>
          <w:numId w:val="3"/>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Public Parking Garage near UM Detroit Center: DSO Parking Deck (81 Parsons St., between Woodward and Cass); be careful not to park in a reserved spot!</w:t>
      </w:r>
    </w:p>
    <w:p w:rsidR="00000000" w:rsidDel="00000000" w:rsidP="00000000" w:rsidRDefault="00000000" w:rsidRPr="00000000" w14:paraId="0000005E">
      <w:pPr>
        <w:spacing w:after="200" w:lineRule="auto"/>
        <w:jc w:val="center"/>
        <w:rPr>
          <w:b w:val="1"/>
          <w:color w:val="000000"/>
          <w:u w:val="single"/>
        </w:rPr>
      </w:pPr>
      <w:r w:rsidDel="00000000" w:rsidR="00000000" w:rsidRPr="00000000">
        <w:rPr>
          <w:rtl w:val="0"/>
        </w:rPr>
      </w:r>
    </w:p>
    <w:p w:rsidR="00000000" w:rsidDel="00000000" w:rsidP="00000000" w:rsidRDefault="00000000" w:rsidRPr="00000000" w14:paraId="0000005F">
      <w:pPr>
        <w:spacing w:after="200" w:lineRule="auto"/>
        <w:jc w:val="center"/>
        <w:rPr>
          <w:b w:val="1"/>
          <w:color w:val="000000"/>
          <w:u w:val="single"/>
        </w:rPr>
      </w:pPr>
      <w:r w:rsidDel="00000000" w:rsidR="00000000" w:rsidRPr="00000000">
        <w:rPr>
          <w:b w:val="1"/>
          <w:color w:val="000000"/>
          <w:u w:val="single"/>
        </w:rPr>
        <w:drawing>
          <wp:inline distB="0" distT="0" distL="0" distR="0">
            <wp:extent cx="5598960" cy="4407716"/>
            <wp:effectExtent b="0" l="0" r="0" t="0"/>
            <wp:docPr descr="A map of a city&#10;&#10;Description automatically generated" id="2142430387" name="image1.png"/>
            <a:graphic>
              <a:graphicData uri="http://schemas.openxmlformats.org/drawingml/2006/picture">
                <pic:pic>
                  <pic:nvPicPr>
                    <pic:cNvPr descr="A map of a city&#10;&#10;Description automatically generated" id="0" name="image1.png"/>
                    <pic:cNvPicPr preferRelativeResize="0"/>
                  </pic:nvPicPr>
                  <pic:blipFill>
                    <a:blip r:embed="rId24"/>
                    <a:srcRect b="0" l="0" r="0" t="0"/>
                    <a:stretch>
                      <a:fillRect/>
                    </a:stretch>
                  </pic:blipFill>
                  <pic:spPr>
                    <a:xfrm>
                      <a:off x="0" y="0"/>
                      <a:ext cx="5598960" cy="4407716"/>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927100</wp:posOffset>
                </wp:positionV>
                <wp:extent cx="590550" cy="119471"/>
                <wp:effectExtent b="0" l="0" r="0" t="0"/>
                <wp:wrapNone/>
                <wp:docPr id="2142430384" name=""/>
                <a:graphic>
                  <a:graphicData uri="http://schemas.microsoft.com/office/word/2010/wordprocessingShape">
                    <wps:wsp>
                      <wps:cNvCnPr/>
                      <wps:spPr>
                        <a:xfrm flipH="1">
                          <a:off x="5069775" y="3739315"/>
                          <a:ext cx="552450" cy="81371"/>
                        </a:xfrm>
                        <a:prstGeom prst="straightConnector1">
                          <a:avLst/>
                        </a:prstGeom>
                        <a:noFill/>
                        <a:ln cap="flat" cmpd="sng" w="38100">
                          <a:solidFill>
                            <a:schemeClr val="dk1"/>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927100</wp:posOffset>
                </wp:positionV>
                <wp:extent cx="590550" cy="119471"/>
                <wp:effectExtent b="0" l="0" r="0" t="0"/>
                <wp:wrapNone/>
                <wp:docPr id="2142430384" name="image6.png"/>
                <a:graphic>
                  <a:graphicData uri="http://schemas.openxmlformats.org/drawingml/2006/picture">
                    <pic:pic>
                      <pic:nvPicPr>
                        <pic:cNvPr id="0" name="image6.png"/>
                        <pic:cNvPicPr preferRelativeResize="0"/>
                      </pic:nvPicPr>
                      <pic:blipFill>
                        <a:blip r:embed="rId20"/>
                        <a:srcRect/>
                        <a:stretch>
                          <a:fillRect/>
                        </a:stretch>
                      </pic:blipFill>
                      <pic:spPr>
                        <a:xfrm>
                          <a:off x="0" y="0"/>
                          <a:ext cx="590550" cy="119471"/>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2768600</wp:posOffset>
                </wp:positionH>
                <wp:positionV relativeFrom="paragraph">
                  <wp:posOffset>426720</wp:posOffset>
                </wp:positionV>
                <wp:extent cx="1979295" cy="803910"/>
                <wp:effectExtent b="0" l="0" r="0" t="0"/>
                <wp:wrapNone/>
                <wp:docPr id="2142430381" name=""/>
                <a:graphic>
                  <a:graphicData uri="http://schemas.microsoft.com/office/word/2010/wordprocessingShape">
                    <wps:wsp>
                      <wps:cNvSpPr/>
                      <wps:cNvPr id="2" name="Shape 2"/>
                      <wps:spPr>
                        <a:xfrm>
                          <a:off x="4361115" y="3382808"/>
                          <a:ext cx="1969770" cy="7943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Saturday—Paper Sessions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University of Michigan Detroit Center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3663 Woodward Ave #150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2768600</wp:posOffset>
                </wp:positionH>
                <wp:positionV relativeFrom="paragraph">
                  <wp:posOffset>426720</wp:posOffset>
                </wp:positionV>
                <wp:extent cx="1979295" cy="803910"/>
                <wp:effectExtent b="0" l="0" r="0" t="0"/>
                <wp:wrapNone/>
                <wp:docPr id="2142430381" name="image3.png"/>
                <a:graphic>
                  <a:graphicData uri="http://schemas.openxmlformats.org/drawingml/2006/picture">
                    <pic:pic>
                      <pic:nvPicPr>
                        <pic:cNvPr id="0" name="image3.png"/>
                        <pic:cNvPicPr preferRelativeResize="0"/>
                      </pic:nvPicPr>
                      <pic:blipFill>
                        <a:blip r:embed="rId20"/>
                        <a:srcRect/>
                        <a:stretch>
                          <a:fillRect/>
                        </a:stretch>
                      </pic:blipFill>
                      <pic:spPr>
                        <a:xfrm>
                          <a:off x="0" y="0"/>
                          <a:ext cx="1979295" cy="8039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3149600</wp:posOffset>
                </wp:positionH>
                <wp:positionV relativeFrom="paragraph">
                  <wp:posOffset>3873500</wp:posOffset>
                </wp:positionV>
                <wp:extent cx="879021" cy="166007"/>
                <wp:effectExtent b="0" l="0" r="0" t="0"/>
                <wp:wrapNone/>
                <wp:docPr id="2142430385" name=""/>
                <a:graphic>
                  <a:graphicData uri="http://schemas.microsoft.com/office/word/2010/wordprocessingShape">
                    <wps:wsp>
                      <wps:cNvCnPr/>
                      <wps:spPr>
                        <a:xfrm flipH="1" rot="10800000">
                          <a:off x="4925540" y="3716047"/>
                          <a:ext cx="840921" cy="127907"/>
                        </a:xfrm>
                        <a:prstGeom prst="straightConnector1">
                          <a:avLst/>
                        </a:prstGeom>
                        <a:noFill/>
                        <a:ln cap="flat" cmpd="sng" w="38100">
                          <a:solidFill>
                            <a:schemeClr val="dk1"/>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3149600</wp:posOffset>
                </wp:positionH>
                <wp:positionV relativeFrom="paragraph">
                  <wp:posOffset>3873500</wp:posOffset>
                </wp:positionV>
                <wp:extent cx="879021" cy="166007"/>
                <wp:effectExtent b="0" l="0" r="0" t="0"/>
                <wp:wrapNone/>
                <wp:docPr id="2142430385" name="image7.png"/>
                <a:graphic>
                  <a:graphicData uri="http://schemas.openxmlformats.org/drawingml/2006/picture">
                    <pic:pic>
                      <pic:nvPicPr>
                        <pic:cNvPr id="0" name="image7.png"/>
                        <pic:cNvPicPr preferRelativeResize="0"/>
                      </pic:nvPicPr>
                      <pic:blipFill>
                        <a:blip r:embed="rId20"/>
                        <a:srcRect/>
                        <a:stretch>
                          <a:fillRect/>
                        </a:stretch>
                      </pic:blipFill>
                      <pic:spPr>
                        <a:xfrm>
                          <a:off x="0" y="0"/>
                          <a:ext cx="879021" cy="166007"/>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685800</wp:posOffset>
                </wp:positionH>
                <wp:positionV relativeFrom="paragraph">
                  <wp:posOffset>3881120</wp:posOffset>
                </wp:positionV>
                <wp:extent cx="2583996" cy="281305"/>
                <wp:effectExtent b="0" l="0" r="0" t="0"/>
                <wp:wrapNone/>
                <wp:docPr id="2142430382" name=""/>
                <a:graphic>
                  <a:graphicData uri="http://schemas.microsoft.com/office/word/2010/wordprocessingShape">
                    <wps:wsp>
                      <wps:cNvSpPr/>
                      <wps:cNvPr id="3" name="Shape 3"/>
                      <wps:spPr>
                        <a:xfrm>
                          <a:off x="4058765" y="3644110"/>
                          <a:ext cx="2574471" cy="2717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AAG Hotel (Renaissance Center Marriott)</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685800</wp:posOffset>
                </wp:positionH>
                <wp:positionV relativeFrom="paragraph">
                  <wp:posOffset>3881120</wp:posOffset>
                </wp:positionV>
                <wp:extent cx="2583996" cy="281305"/>
                <wp:effectExtent b="0" l="0" r="0" t="0"/>
                <wp:wrapNone/>
                <wp:docPr id="2142430382" name="image4.png"/>
                <a:graphic>
                  <a:graphicData uri="http://schemas.openxmlformats.org/drawingml/2006/picture">
                    <pic:pic>
                      <pic:nvPicPr>
                        <pic:cNvPr id="0" name="image4.png"/>
                        <pic:cNvPicPr preferRelativeResize="0"/>
                      </pic:nvPicPr>
                      <pic:blipFill>
                        <a:blip r:embed="rId20"/>
                        <a:srcRect/>
                        <a:stretch>
                          <a:fillRect/>
                        </a:stretch>
                      </pic:blipFill>
                      <pic:spPr>
                        <a:xfrm>
                          <a:off x="0" y="0"/>
                          <a:ext cx="2583996" cy="281305"/>
                        </a:xfrm>
                        <a:prstGeom prst="rect"/>
                        <a:ln/>
                      </pic:spPr>
                    </pic:pic>
                  </a:graphicData>
                </a:graphic>
              </wp:anchor>
            </w:drawing>
          </mc:Fallback>
        </mc:AlternateContent>
      </w:r>
    </w:p>
    <w:p w:rsidR="00000000" w:rsidDel="00000000" w:rsidP="00000000" w:rsidRDefault="00000000" w:rsidRPr="00000000" w14:paraId="00000060">
      <w:pPr>
        <w:spacing w:after="200" w:lineRule="auto"/>
        <w:jc w:val="center"/>
        <w:rPr>
          <w:b w:val="1"/>
          <w:color w:val="000000"/>
          <w:u w:val="single"/>
        </w:rPr>
      </w:pPr>
      <w:r w:rsidDel="00000000" w:rsidR="00000000" w:rsidRPr="00000000">
        <w:rPr>
          <w:rtl w:val="0"/>
        </w:rPr>
      </w:r>
    </w:p>
    <w:p w:rsidR="00000000" w:rsidDel="00000000" w:rsidP="00000000" w:rsidRDefault="00000000" w:rsidRPr="00000000" w14:paraId="00000061">
      <w:pPr>
        <w:spacing w:after="200" w:lineRule="auto"/>
        <w:jc w:val="center"/>
        <w:rPr>
          <w:b w:val="1"/>
          <w:color w:val="000000"/>
          <w:u w:val="single"/>
        </w:rPr>
      </w:pPr>
      <w:r w:rsidDel="00000000" w:rsidR="00000000" w:rsidRPr="00000000">
        <w:rPr>
          <w:rtl w:val="0"/>
        </w:rPr>
      </w:r>
    </w:p>
    <w:p w:rsidR="00000000" w:rsidDel="00000000" w:rsidP="00000000" w:rsidRDefault="00000000" w:rsidRPr="00000000" w14:paraId="00000062">
      <w:pPr>
        <w:spacing w:after="200" w:lineRule="auto"/>
        <w:jc w:val="center"/>
        <w:rPr>
          <w:b w:val="1"/>
          <w:color w:val="000000"/>
          <w:u w:val="single"/>
        </w:rPr>
      </w:pPr>
      <w:r w:rsidDel="00000000" w:rsidR="00000000" w:rsidRPr="00000000">
        <w:rPr>
          <w:rtl w:val="0"/>
        </w:rPr>
      </w:r>
    </w:p>
    <w:p w:rsidR="00000000" w:rsidDel="00000000" w:rsidP="00000000" w:rsidRDefault="00000000" w:rsidRPr="00000000" w14:paraId="00000063">
      <w:pPr>
        <w:spacing w:after="200" w:lineRule="auto"/>
        <w:jc w:val="center"/>
        <w:rPr>
          <w:b w:val="1"/>
          <w:color w:val="000000"/>
          <w:u w:val="single"/>
        </w:rPr>
      </w:pPr>
      <w:r w:rsidDel="00000000" w:rsidR="00000000" w:rsidRPr="00000000">
        <w:rPr>
          <w:rtl w:val="0"/>
        </w:rPr>
      </w:r>
    </w:p>
    <w:p w:rsidR="00000000" w:rsidDel="00000000" w:rsidP="00000000" w:rsidRDefault="00000000" w:rsidRPr="00000000" w14:paraId="00000064">
      <w:pPr>
        <w:spacing w:after="200" w:lineRule="auto"/>
        <w:jc w:val="center"/>
        <w:rPr>
          <w:b w:val="1"/>
          <w:color w:val="000000"/>
          <w:u w:val="single"/>
        </w:rPr>
      </w:pPr>
      <w:r w:rsidDel="00000000" w:rsidR="00000000" w:rsidRPr="00000000">
        <w:rPr>
          <w:rtl w:val="0"/>
        </w:rPr>
      </w:r>
    </w:p>
    <w:p w:rsidR="00000000" w:rsidDel="00000000" w:rsidP="00000000" w:rsidRDefault="00000000" w:rsidRPr="00000000" w14:paraId="00000065">
      <w:pPr>
        <w:spacing w:after="200" w:lineRule="auto"/>
        <w:jc w:val="center"/>
        <w:rPr>
          <w:b w:val="1"/>
          <w:color w:val="000000"/>
          <w:u w:val="single"/>
        </w:rPr>
      </w:pPr>
      <w:r w:rsidDel="00000000" w:rsidR="00000000" w:rsidRPr="00000000">
        <w:rPr>
          <w:rtl w:val="0"/>
        </w:rPr>
      </w:r>
    </w:p>
    <w:p w:rsidR="00000000" w:rsidDel="00000000" w:rsidP="00000000" w:rsidRDefault="00000000" w:rsidRPr="00000000" w14:paraId="00000066">
      <w:pPr>
        <w:spacing w:after="200" w:lineRule="auto"/>
        <w:jc w:val="center"/>
        <w:rPr>
          <w:b w:val="1"/>
          <w:color w:val="000000"/>
          <w:u w:val="single"/>
        </w:rPr>
      </w:pPr>
      <w:r w:rsidDel="00000000" w:rsidR="00000000" w:rsidRPr="00000000">
        <w:rPr>
          <w:rtl w:val="0"/>
        </w:rPr>
      </w:r>
    </w:p>
    <w:p w:rsidR="00000000" w:rsidDel="00000000" w:rsidP="00000000" w:rsidRDefault="00000000" w:rsidRPr="00000000" w14:paraId="00000067">
      <w:pPr>
        <w:spacing w:after="200" w:lineRule="auto"/>
        <w:rPr>
          <w:b w:val="1"/>
          <w:color w:val="000000"/>
          <w:u w:val="single"/>
        </w:rPr>
      </w:pPr>
      <w:r w:rsidDel="00000000" w:rsidR="00000000" w:rsidRPr="00000000">
        <w:rPr>
          <w:rtl w:val="0"/>
        </w:rPr>
      </w:r>
    </w:p>
    <w:p w:rsidR="00000000" w:rsidDel="00000000" w:rsidP="00000000" w:rsidRDefault="00000000" w:rsidRPr="00000000" w14:paraId="00000068">
      <w:pPr>
        <w:spacing w:after="200" w:lineRule="auto"/>
        <w:jc w:val="center"/>
        <w:rPr>
          <w:b w:val="1"/>
          <w:color w:val="000000"/>
          <w:u w:val="single"/>
        </w:rPr>
      </w:pPr>
      <w:r w:rsidDel="00000000" w:rsidR="00000000" w:rsidRPr="00000000">
        <w:rPr>
          <w:b w:val="1"/>
          <w:color w:val="000000"/>
          <w:u w:val="single"/>
          <w:rtl w:val="0"/>
        </w:rPr>
        <w:t xml:space="preserve">SATURDAY - SESSION THEMES AT A GLANCE</w:t>
      </w:r>
    </w:p>
    <w:tbl>
      <w:tblPr>
        <w:tblStyle w:val="Table2"/>
        <w:tblW w:w="99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0"/>
        <w:gridCol w:w="3050"/>
        <w:gridCol w:w="2963"/>
        <w:gridCol w:w="3083"/>
        <w:tblGridChange w:id="0">
          <w:tblGrid>
            <w:gridCol w:w="830"/>
            <w:gridCol w:w="3050"/>
            <w:gridCol w:w="2963"/>
            <w:gridCol w:w="3083"/>
          </w:tblGrid>
        </w:tblGridChange>
      </w:tblGrid>
      <w:tr>
        <w:trPr>
          <w:cantSplit w:val="0"/>
          <w:tblHeader w:val="0"/>
        </w:trPr>
        <w:tc>
          <w:tcPr/>
          <w:p w:rsidR="00000000" w:rsidDel="00000000" w:rsidP="00000000" w:rsidRDefault="00000000" w:rsidRPr="00000000" w14:paraId="00000069">
            <w:pPr>
              <w:spacing w:after="200" w:lineRule="auto"/>
              <w:jc w:val="center"/>
              <w:rPr>
                <w:b w:val="1"/>
                <w:color w:val="000000"/>
              </w:rPr>
            </w:pPr>
            <w:r w:rsidDel="00000000" w:rsidR="00000000" w:rsidRPr="00000000">
              <w:rPr>
                <w:b w:val="1"/>
                <w:color w:val="000000"/>
                <w:rtl w:val="0"/>
              </w:rPr>
              <w:t xml:space="preserve">Room</w:t>
            </w:r>
          </w:p>
        </w:tc>
        <w:tc>
          <w:tcPr/>
          <w:p w:rsidR="00000000" w:rsidDel="00000000" w:rsidP="00000000" w:rsidRDefault="00000000" w:rsidRPr="00000000" w14:paraId="0000006A">
            <w:pPr>
              <w:spacing w:after="200" w:lineRule="auto"/>
              <w:jc w:val="center"/>
              <w:rPr>
                <w:b w:val="1"/>
                <w:color w:val="000000"/>
              </w:rPr>
            </w:pPr>
            <w:r w:rsidDel="00000000" w:rsidR="00000000" w:rsidRPr="00000000">
              <w:rPr>
                <w:b w:val="1"/>
                <w:color w:val="000000"/>
                <w:rtl w:val="0"/>
              </w:rPr>
              <w:t xml:space="preserve">Flint</w:t>
            </w:r>
          </w:p>
        </w:tc>
        <w:tc>
          <w:tcPr/>
          <w:p w:rsidR="00000000" w:rsidDel="00000000" w:rsidP="00000000" w:rsidRDefault="00000000" w:rsidRPr="00000000" w14:paraId="0000006B">
            <w:pPr>
              <w:spacing w:after="200" w:lineRule="auto"/>
              <w:jc w:val="center"/>
              <w:rPr>
                <w:b w:val="1"/>
                <w:color w:val="000000"/>
              </w:rPr>
            </w:pPr>
            <w:r w:rsidDel="00000000" w:rsidR="00000000" w:rsidRPr="00000000">
              <w:rPr>
                <w:b w:val="1"/>
                <w:color w:val="000000"/>
                <w:rtl w:val="0"/>
              </w:rPr>
              <w:t xml:space="preserve">Dearborn</w:t>
            </w:r>
          </w:p>
        </w:tc>
        <w:tc>
          <w:tcPr/>
          <w:p w:rsidR="00000000" w:rsidDel="00000000" w:rsidP="00000000" w:rsidRDefault="00000000" w:rsidRPr="00000000" w14:paraId="0000006C">
            <w:pPr>
              <w:spacing w:after="200" w:lineRule="auto"/>
              <w:jc w:val="center"/>
              <w:rPr>
                <w:b w:val="1"/>
                <w:color w:val="000000"/>
              </w:rPr>
            </w:pPr>
            <w:r w:rsidDel="00000000" w:rsidR="00000000" w:rsidRPr="00000000">
              <w:rPr>
                <w:b w:val="1"/>
                <w:color w:val="000000"/>
                <w:rtl w:val="0"/>
              </w:rPr>
              <w:t xml:space="preserve">University</w:t>
            </w:r>
          </w:p>
        </w:tc>
      </w:tr>
      <w:tr>
        <w:trPr>
          <w:cantSplit w:val="0"/>
          <w:tblHeader w:val="0"/>
        </w:trPr>
        <w:tc>
          <w:tcPr/>
          <w:p w:rsidR="00000000" w:rsidDel="00000000" w:rsidP="00000000" w:rsidRDefault="00000000" w:rsidRPr="00000000" w14:paraId="0000006D">
            <w:pPr>
              <w:jc w:val="center"/>
              <w:rPr>
                <w:b w:val="1"/>
                <w:color w:val="000000"/>
              </w:rPr>
            </w:pPr>
            <w:r w:rsidDel="00000000" w:rsidR="00000000" w:rsidRPr="00000000">
              <w:rPr>
                <w:b w:val="1"/>
                <w:color w:val="000000"/>
                <w:rtl w:val="0"/>
              </w:rPr>
              <w:t xml:space="preserve">8:30</w:t>
            </w:r>
          </w:p>
          <w:p w:rsidR="00000000" w:rsidDel="00000000" w:rsidP="00000000" w:rsidRDefault="00000000" w:rsidRPr="00000000" w14:paraId="0000006E">
            <w:pPr>
              <w:jc w:val="center"/>
              <w:rPr>
                <w:color w:val="000000"/>
              </w:rPr>
            </w:pPr>
            <w:r w:rsidDel="00000000" w:rsidR="00000000" w:rsidRPr="00000000">
              <w:rPr>
                <w:color w:val="000000"/>
                <w:rtl w:val="0"/>
              </w:rPr>
              <w:t xml:space="preserve">-</w:t>
            </w:r>
          </w:p>
          <w:p w:rsidR="00000000" w:rsidDel="00000000" w:rsidP="00000000" w:rsidRDefault="00000000" w:rsidRPr="00000000" w14:paraId="0000006F">
            <w:pPr>
              <w:jc w:val="center"/>
              <w:rPr>
                <w:b w:val="1"/>
                <w:color w:val="000000"/>
              </w:rPr>
            </w:pPr>
            <w:r w:rsidDel="00000000" w:rsidR="00000000" w:rsidRPr="00000000">
              <w:rPr>
                <w:b w:val="1"/>
                <w:color w:val="000000"/>
                <w:rtl w:val="0"/>
              </w:rPr>
              <w:t xml:space="preserve">8:45</w:t>
            </w:r>
          </w:p>
        </w:tc>
        <w:tc>
          <w:tcPr>
            <w:gridSpan w:val="3"/>
            <w:vAlign w:val="center"/>
          </w:tcPr>
          <w:p w:rsidR="00000000" w:rsidDel="00000000" w:rsidP="00000000" w:rsidRDefault="00000000" w:rsidRPr="00000000" w14:paraId="00000070">
            <w:pPr>
              <w:jc w:val="center"/>
              <w:rPr>
                <w:b w:val="1"/>
                <w:color w:val="000000"/>
              </w:rPr>
            </w:pPr>
            <w:r w:rsidDel="00000000" w:rsidR="00000000" w:rsidRPr="00000000">
              <w:rPr>
                <w:b w:val="1"/>
                <w:color w:val="000000"/>
                <w:rtl w:val="0"/>
              </w:rPr>
              <w:t xml:space="preserve">Opening Remarks (Flint Room)</w:t>
            </w:r>
          </w:p>
        </w:tc>
      </w:tr>
      <w:tr>
        <w:trPr>
          <w:cantSplit w:val="0"/>
          <w:trHeight w:val="917" w:hRule="atLeast"/>
          <w:tblHeader w:val="0"/>
        </w:trPr>
        <w:tc>
          <w:tcPr/>
          <w:p w:rsidR="00000000" w:rsidDel="00000000" w:rsidP="00000000" w:rsidRDefault="00000000" w:rsidRPr="00000000" w14:paraId="00000073">
            <w:pPr>
              <w:jc w:val="center"/>
              <w:rPr>
                <w:b w:val="1"/>
                <w:color w:val="000000"/>
              </w:rPr>
            </w:pPr>
            <w:r w:rsidDel="00000000" w:rsidR="00000000" w:rsidRPr="00000000">
              <w:rPr>
                <w:b w:val="1"/>
                <w:color w:val="000000"/>
                <w:rtl w:val="0"/>
              </w:rPr>
              <w:t xml:space="preserve">8:45</w:t>
            </w:r>
          </w:p>
          <w:p w:rsidR="00000000" w:rsidDel="00000000" w:rsidP="00000000" w:rsidRDefault="00000000" w:rsidRPr="00000000" w14:paraId="00000074">
            <w:pPr>
              <w:jc w:val="center"/>
              <w:rPr>
                <w:color w:val="000000"/>
              </w:rPr>
            </w:pPr>
            <w:r w:rsidDel="00000000" w:rsidR="00000000" w:rsidRPr="00000000">
              <w:rPr>
                <w:color w:val="000000"/>
                <w:rtl w:val="0"/>
              </w:rPr>
              <w:t xml:space="preserve">-</w:t>
            </w:r>
          </w:p>
          <w:p w:rsidR="00000000" w:rsidDel="00000000" w:rsidP="00000000" w:rsidRDefault="00000000" w:rsidRPr="00000000" w14:paraId="00000075">
            <w:pPr>
              <w:jc w:val="center"/>
              <w:rPr>
                <w:b w:val="1"/>
                <w:color w:val="000000"/>
                <w:u w:val="single"/>
              </w:rPr>
            </w:pPr>
            <w:r w:rsidDel="00000000" w:rsidR="00000000" w:rsidRPr="00000000">
              <w:rPr>
                <w:b w:val="1"/>
                <w:color w:val="000000"/>
                <w:rtl w:val="0"/>
              </w:rPr>
              <w:t xml:space="preserve">10:15</w:t>
            </w:r>
            <w:r w:rsidDel="00000000" w:rsidR="00000000" w:rsidRPr="00000000">
              <w:rPr>
                <w:rtl w:val="0"/>
              </w:rPr>
            </w:r>
          </w:p>
        </w:tc>
        <w:tc>
          <w:tcPr>
            <w:shd w:fill="e5b9b7" w:val="clear"/>
            <w:vAlign w:val="center"/>
          </w:tcPr>
          <w:p w:rsidR="00000000" w:rsidDel="00000000" w:rsidP="00000000" w:rsidRDefault="00000000" w:rsidRPr="00000000" w14:paraId="00000076">
            <w:pPr>
              <w:spacing w:after="200" w:lineRule="auto"/>
              <w:jc w:val="center"/>
              <w:rPr>
                <w:b w:val="1"/>
                <w:color w:val="000000"/>
              </w:rPr>
            </w:pPr>
            <w:r w:rsidDel="00000000" w:rsidR="00000000" w:rsidRPr="00000000">
              <w:rPr>
                <w:b w:val="1"/>
                <w:color w:val="000000"/>
                <w:rtl w:val="0"/>
              </w:rPr>
              <w:t xml:space="preserve">I = Disciplinary identities</w:t>
            </w:r>
          </w:p>
        </w:tc>
        <w:tc>
          <w:tcPr>
            <w:shd w:fill="e5b9b7" w:val="clear"/>
            <w:vAlign w:val="center"/>
          </w:tcPr>
          <w:p w:rsidR="00000000" w:rsidDel="00000000" w:rsidP="00000000" w:rsidRDefault="00000000" w:rsidRPr="00000000" w14:paraId="00000077">
            <w:pPr>
              <w:spacing w:after="200" w:lineRule="auto"/>
              <w:jc w:val="center"/>
              <w:rPr>
                <w:b w:val="1"/>
                <w:color w:val="000000"/>
              </w:rPr>
            </w:pPr>
            <w:r w:rsidDel="00000000" w:rsidR="00000000" w:rsidRPr="00000000">
              <w:rPr>
                <w:b w:val="1"/>
                <w:color w:val="000000"/>
                <w:rtl w:val="0"/>
              </w:rPr>
              <w:t xml:space="preserve">II = Building commons, building community</w:t>
            </w:r>
          </w:p>
        </w:tc>
        <w:tc>
          <w:tcPr>
            <w:shd w:fill="e5b9b7" w:val="clear"/>
            <w:vAlign w:val="center"/>
          </w:tcPr>
          <w:p w:rsidR="00000000" w:rsidDel="00000000" w:rsidP="00000000" w:rsidRDefault="00000000" w:rsidRPr="00000000" w14:paraId="00000078">
            <w:pPr>
              <w:spacing w:after="200" w:lineRule="auto"/>
              <w:jc w:val="center"/>
              <w:rPr>
                <w:b w:val="1"/>
                <w:color w:val="000000"/>
              </w:rPr>
            </w:pPr>
            <w:r w:rsidDel="00000000" w:rsidR="00000000" w:rsidRPr="00000000">
              <w:rPr>
                <w:b w:val="1"/>
                <w:color w:val="000000"/>
                <w:rtl w:val="0"/>
              </w:rPr>
              <w:t xml:space="preserve">III = Humanitarian and post-conflict responses</w:t>
            </w:r>
          </w:p>
        </w:tc>
      </w:tr>
      <w:tr>
        <w:trPr>
          <w:cantSplit w:val="0"/>
          <w:tblHeader w:val="0"/>
        </w:trPr>
        <w:tc>
          <w:tcPr/>
          <w:p w:rsidR="00000000" w:rsidDel="00000000" w:rsidP="00000000" w:rsidRDefault="00000000" w:rsidRPr="00000000" w14:paraId="00000079">
            <w:pPr>
              <w:jc w:val="center"/>
              <w:rPr>
                <w:b w:val="1"/>
                <w:color w:val="000000"/>
              </w:rPr>
            </w:pPr>
            <w:r w:rsidDel="00000000" w:rsidR="00000000" w:rsidRPr="00000000">
              <w:rPr>
                <w:b w:val="1"/>
                <w:color w:val="000000"/>
                <w:rtl w:val="0"/>
              </w:rPr>
              <w:t xml:space="preserve">10:15</w:t>
            </w:r>
          </w:p>
          <w:p w:rsidR="00000000" w:rsidDel="00000000" w:rsidP="00000000" w:rsidRDefault="00000000" w:rsidRPr="00000000" w14:paraId="0000007A">
            <w:pPr>
              <w:jc w:val="center"/>
              <w:rPr>
                <w:b w:val="1"/>
                <w:color w:val="000000"/>
              </w:rPr>
            </w:pPr>
            <w:r w:rsidDel="00000000" w:rsidR="00000000" w:rsidRPr="00000000">
              <w:rPr>
                <w:b w:val="1"/>
                <w:color w:val="000000"/>
                <w:rtl w:val="0"/>
              </w:rPr>
              <w:t xml:space="preserve">-</w:t>
            </w:r>
          </w:p>
          <w:p w:rsidR="00000000" w:rsidDel="00000000" w:rsidP="00000000" w:rsidRDefault="00000000" w:rsidRPr="00000000" w14:paraId="0000007B">
            <w:pPr>
              <w:jc w:val="center"/>
              <w:rPr>
                <w:b w:val="1"/>
                <w:color w:val="000000"/>
              </w:rPr>
            </w:pPr>
            <w:r w:rsidDel="00000000" w:rsidR="00000000" w:rsidRPr="00000000">
              <w:rPr>
                <w:b w:val="1"/>
                <w:color w:val="000000"/>
                <w:rtl w:val="0"/>
              </w:rPr>
              <w:t xml:space="preserve">10:30</w:t>
            </w:r>
          </w:p>
        </w:tc>
        <w:tc>
          <w:tcPr>
            <w:gridSpan w:val="3"/>
            <w:vAlign w:val="center"/>
          </w:tcPr>
          <w:p w:rsidR="00000000" w:rsidDel="00000000" w:rsidP="00000000" w:rsidRDefault="00000000" w:rsidRPr="00000000" w14:paraId="0000007C">
            <w:pPr>
              <w:spacing w:after="200" w:lineRule="auto"/>
              <w:jc w:val="center"/>
              <w:rPr>
                <w:b w:val="1"/>
                <w:color w:val="000000"/>
              </w:rPr>
            </w:pPr>
            <w:r w:rsidDel="00000000" w:rsidR="00000000" w:rsidRPr="00000000">
              <w:rPr>
                <w:b w:val="1"/>
                <w:color w:val="000000"/>
                <w:rtl w:val="0"/>
              </w:rPr>
              <w:t xml:space="preserve">Break</w:t>
            </w:r>
          </w:p>
        </w:tc>
      </w:tr>
      <w:tr>
        <w:trPr>
          <w:cantSplit w:val="0"/>
          <w:tblHeader w:val="0"/>
        </w:trPr>
        <w:tc>
          <w:tcPr/>
          <w:p w:rsidR="00000000" w:rsidDel="00000000" w:rsidP="00000000" w:rsidRDefault="00000000" w:rsidRPr="00000000" w14:paraId="0000007F">
            <w:pPr>
              <w:jc w:val="center"/>
              <w:rPr>
                <w:b w:val="1"/>
                <w:color w:val="000000"/>
              </w:rPr>
            </w:pPr>
            <w:r w:rsidDel="00000000" w:rsidR="00000000" w:rsidRPr="00000000">
              <w:rPr>
                <w:b w:val="1"/>
                <w:color w:val="000000"/>
                <w:rtl w:val="0"/>
              </w:rPr>
              <w:t xml:space="preserve">10:30</w:t>
            </w:r>
          </w:p>
          <w:p w:rsidR="00000000" w:rsidDel="00000000" w:rsidP="00000000" w:rsidRDefault="00000000" w:rsidRPr="00000000" w14:paraId="00000080">
            <w:pPr>
              <w:jc w:val="center"/>
              <w:rPr>
                <w:b w:val="1"/>
                <w:color w:val="000000"/>
              </w:rPr>
            </w:pPr>
            <w:r w:rsidDel="00000000" w:rsidR="00000000" w:rsidRPr="00000000">
              <w:rPr>
                <w:b w:val="1"/>
                <w:color w:val="000000"/>
                <w:rtl w:val="0"/>
              </w:rPr>
              <w:t xml:space="preserve">-</w:t>
            </w:r>
          </w:p>
          <w:p w:rsidR="00000000" w:rsidDel="00000000" w:rsidP="00000000" w:rsidRDefault="00000000" w:rsidRPr="00000000" w14:paraId="00000081">
            <w:pPr>
              <w:jc w:val="center"/>
              <w:rPr>
                <w:b w:val="1"/>
                <w:color w:val="000000"/>
              </w:rPr>
            </w:pPr>
            <w:r w:rsidDel="00000000" w:rsidR="00000000" w:rsidRPr="00000000">
              <w:rPr>
                <w:b w:val="1"/>
                <w:color w:val="000000"/>
                <w:rtl w:val="0"/>
              </w:rPr>
              <w:t xml:space="preserve">12:00</w:t>
            </w:r>
          </w:p>
        </w:tc>
        <w:tc>
          <w:tcPr>
            <w:shd w:fill="fbd5b5" w:val="clear"/>
            <w:vAlign w:val="center"/>
          </w:tcPr>
          <w:p w:rsidR="00000000" w:rsidDel="00000000" w:rsidP="00000000" w:rsidRDefault="00000000" w:rsidRPr="00000000" w14:paraId="00000082">
            <w:pPr>
              <w:spacing w:after="200" w:lineRule="auto"/>
              <w:jc w:val="center"/>
              <w:rPr>
                <w:b w:val="1"/>
                <w:color w:val="000000"/>
              </w:rPr>
            </w:pPr>
            <w:r w:rsidDel="00000000" w:rsidR="00000000" w:rsidRPr="00000000">
              <w:rPr>
                <w:b w:val="1"/>
                <w:color w:val="000000"/>
                <w:rtl w:val="0"/>
              </w:rPr>
              <w:t xml:space="preserve">IV = Border enforcement</w:t>
            </w:r>
          </w:p>
        </w:tc>
        <w:tc>
          <w:tcPr>
            <w:shd w:fill="fbd5b5" w:val="clear"/>
            <w:vAlign w:val="center"/>
          </w:tcPr>
          <w:p w:rsidR="00000000" w:rsidDel="00000000" w:rsidP="00000000" w:rsidRDefault="00000000" w:rsidRPr="00000000" w14:paraId="00000083">
            <w:pPr>
              <w:spacing w:after="200" w:lineRule="auto"/>
              <w:jc w:val="center"/>
              <w:rPr>
                <w:b w:val="1"/>
                <w:color w:val="000000"/>
              </w:rPr>
            </w:pPr>
            <w:r w:rsidDel="00000000" w:rsidR="00000000" w:rsidRPr="00000000">
              <w:rPr>
                <w:b w:val="1"/>
                <w:color w:val="000000"/>
                <w:rtl w:val="0"/>
              </w:rPr>
              <w:t xml:space="preserve">V = Energy, conflict, and climate change</w:t>
            </w:r>
          </w:p>
        </w:tc>
        <w:tc>
          <w:tcPr>
            <w:shd w:fill="fbd5b5" w:val="clear"/>
            <w:vAlign w:val="center"/>
          </w:tcPr>
          <w:p w:rsidR="00000000" w:rsidDel="00000000" w:rsidP="00000000" w:rsidRDefault="00000000" w:rsidRPr="00000000" w14:paraId="00000084">
            <w:pPr>
              <w:spacing w:after="200" w:lineRule="auto"/>
              <w:jc w:val="center"/>
              <w:rPr>
                <w:b w:val="1"/>
                <w:color w:val="000000"/>
              </w:rPr>
            </w:pPr>
            <w:r w:rsidDel="00000000" w:rsidR="00000000" w:rsidRPr="00000000">
              <w:rPr>
                <w:b w:val="1"/>
                <w:color w:val="000000"/>
                <w:rtl w:val="0"/>
              </w:rPr>
              <w:t xml:space="preserve">VI = Colonialism, knowledge, and anti-colonial practices</w:t>
            </w:r>
          </w:p>
        </w:tc>
      </w:tr>
      <w:tr>
        <w:trPr>
          <w:cantSplit w:val="0"/>
          <w:tblHeader w:val="0"/>
        </w:trPr>
        <w:tc>
          <w:tcPr/>
          <w:p w:rsidR="00000000" w:rsidDel="00000000" w:rsidP="00000000" w:rsidRDefault="00000000" w:rsidRPr="00000000" w14:paraId="00000085">
            <w:pPr>
              <w:jc w:val="center"/>
              <w:rPr>
                <w:b w:val="1"/>
                <w:color w:val="000000"/>
              </w:rPr>
            </w:pPr>
            <w:r w:rsidDel="00000000" w:rsidR="00000000" w:rsidRPr="00000000">
              <w:rPr>
                <w:b w:val="1"/>
                <w:color w:val="000000"/>
                <w:rtl w:val="0"/>
              </w:rPr>
              <w:t xml:space="preserve">12:00</w:t>
            </w:r>
          </w:p>
          <w:p w:rsidR="00000000" w:rsidDel="00000000" w:rsidP="00000000" w:rsidRDefault="00000000" w:rsidRPr="00000000" w14:paraId="00000086">
            <w:pPr>
              <w:jc w:val="center"/>
              <w:rPr>
                <w:b w:val="1"/>
                <w:color w:val="000000"/>
              </w:rPr>
            </w:pPr>
            <w:r w:rsidDel="00000000" w:rsidR="00000000" w:rsidRPr="00000000">
              <w:rPr>
                <w:b w:val="1"/>
                <w:color w:val="000000"/>
                <w:rtl w:val="0"/>
              </w:rPr>
              <w:t xml:space="preserve">-</w:t>
            </w:r>
          </w:p>
          <w:p w:rsidR="00000000" w:rsidDel="00000000" w:rsidP="00000000" w:rsidRDefault="00000000" w:rsidRPr="00000000" w14:paraId="00000087">
            <w:pPr>
              <w:jc w:val="center"/>
              <w:rPr>
                <w:b w:val="1"/>
                <w:color w:val="000000"/>
              </w:rPr>
            </w:pPr>
            <w:r w:rsidDel="00000000" w:rsidR="00000000" w:rsidRPr="00000000">
              <w:rPr>
                <w:b w:val="1"/>
                <w:color w:val="000000"/>
                <w:rtl w:val="0"/>
              </w:rPr>
              <w:t xml:space="preserve">1:15</w:t>
            </w:r>
          </w:p>
        </w:tc>
        <w:tc>
          <w:tcPr>
            <w:gridSpan w:val="3"/>
            <w:vAlign w:val="center"/>
          </w:tcPr>
          <w:p w:rsidR="00000000" w:rsidDel="00000000" w:rsidP="00000000" w:rsidRDefault="00000000" w:rsidRPr="00000000" w14:paraId="00000088">
            <w:pPr>
              <w:spacing w:after="200" w:lineRule="auto"/>
              <w:jc w:val="center"/>
              <w:rPr>
                <w:b w:val="1"/>
                <w:color w:val="000000"/>
              </w:rPr>
            </w:pPr>
            <w:r w:rsidDel="00000000" w:rsidR="00000000" w:rsidRPr="00000000">
              <w:rPr>
                <w:b w:val="1"/>
                <w:color w:val="000000"/>
                <w:rtl w:val="0"/>
              </w:rPr>
              <w:t xml:space="preserve">Lunch</w:t>
            </w:r>
          </w:p>
        </w:tc>
      </w:tr>
      <w:tr>
        <w:trPr>
          <w:cantSplit w:val="0"/>
          <w:tblHeader w:val="0"/>
        </w:trPr>
        <w:tc>
          <w:tcPr/>
          <w:p w:rsidR="00000000" w:rsidDel="00000000" w:rsidP="00000000" w:rsidRDefault="00000000" w:rsidRPr="00000000" w14:paraId="0000008B">
            <w:pPr>
              <w:jc w:val="center"/>
              <w:rPr>
                <w:b w:val="1"/>
                <w:color w:val="000000"/>
              </w:rPr>
            </w:pPr>
            <w:r w:rsidDel="00000000" w:rsidR="00000000" w:rsidRPr="00000000">
              <w:rPr>
                <w:b w:val="1"/>
                <w:color w:val="000000"/>
                <w:rtl w:val="0"/>
              </w:rPr>
              <w:t xml:space="preserve">1:15</w:t>
            </w:r>
          </w:p>
          <w:p w:rsidR="00000000" w:rsidDel="00000000" w:rsidP="00000000" w:rsidRDefault="00000000" w:rsidRPr="00000000" w14:paraId="0000008C">
            <w:pPr>
              <w:jc w:val="center"/>
              <w:rPr>
                <w:b w:val="1"/>
                <w:color w:val="000000"/>
              </w:rPr>
            </w:pPr>
            <w:r w:rsidDel="00000000" w:rsidR="00000000" w:rsidRPr="00000000">
              <w:rPr>
                <w:b w:val="1"/>
                <w:color w:val="000000"/>
                <w:rtl w:val="0"/>
              </w:rPr>
              <w:t xml:space="preserve">-</w:t>
            </w:r>
          </w:p>
          <w:p w:rsidR="00000000" w:rsidDel="00000000" w:rsidP="00000000" w:rsidRDefault="00000000" w:rsidRPr="00000000" w14:paraId="0000008D">
            <w:pPr>
              <w:jc w:val="center"/>
              <w:rPr>
                <w:b w:val="1"/>
                <w:color w:val="000000"/>
              </w:rPr>
            </w:pPr>
            <w:r w:rsidDel="00000000" w:rsidR="00000000" w:rsidRPr="00000000">
              <w:rPr>
                <w:b w:val="1"/>
                <w:color w:val="000000"/>
                <w:rtl w:val="0"/>
              </w:rPr>
              <w:t xml:space="preserve">2:45</w:t>
            </w:r>
          </w:p>
        </w:tc>
        <w:tc>
          <w:tcPr>
            <w:shd w:fill="d7e3bc" w:val="clear"/>
            <w:vAlign w:val="center"/>
          </w:tcPr>
          <w:p w:rsidR="00000000" w:rsidDel="00000000" w:rsidP="00000000" w:rsidRDefault="00000000" w:rsidRPr="00000000" w14:paraId="0000008E">
            <w:pPr>
              <w:spacing w:after="200" w:lineRule="auto"/>
              <w:jc w:val="center"/>
              <w:rPr>
                <w:b w:val="1"/>
                <w:color w:val="000000"/>
              </w:rPr>
            </w:pPr>
            <w:r w:rsidDel="00000000" w:rsidR="00000000" w:rsidRPr="00000000">
              <w:rPr>
                <w:b w:val="1"/>
                <w:color w:val="000000"/>
                <w:rtl w:val="0"/>
              </w:rPr>
              <w:t xml:space="preserve">VII = Border theories and thinking</w:t>
            </w:r>
          </w:p>
        </w:tc>
        <w:tc>
          <w:tcPr>
            <w:shd w:fill="d7e3bc" w:val="clear"/>
            <w:vAlign w:val="center"/>
          </w:tcPr>
          <w:p w:rsidR="00000000" w:rsidDel="00000000" w:rsidP="00000000" w:rsidRDefault="00000000" w:rsidRPr="00000000" w14:paraId="0000008F">
            <w:pPr>
              <w:spacing w:after="200" w:lineRule="auto"/>
              <w:jc w:val="center"/>
              <w:rPr>
                <w:b w:val="1"/>
                <w:color w:val="000000"/>
              </w:rPr>
            </w:pPr>
            <w:r w:rsidDel="00000000" w:rsidR="00000000" w:rsidRPr="00000000">
              <w:rPr>
                <w:b w:val="1"/>
                <w:color w:val="000000"/>
                <w:rtl w:val="0"/>
              </w:rPr>
              <w:t xml:space="preserve">VIII = Environmental justice and the city</w:t>
            </w:r>
          </w:p>
        </w:tc>
        <w:tc>
          <w:tcPr>
            <w:shd w:fill="d7e3bc" w:val="clear"/>
            <w:vAlign w:val="center"/>
          </w:tcPr>
          <w:p w:rsidR="00000000" w:rsidDel="00000000" w:rsidP="00000000" w:rsidRDefault="00000000" w:rsidRPr="00000000" w14:paraId="00000090">
            <w:pPr>
              <w:spacing w:after="200" w:lineRule="auto"/>
              <w:jc w:val="center"/>
              <w:rPr>
                <w:b w:val="1"/>
                <w:color w:val="000000"/>
              </w:rPr>
            </w:pPr>
            <w:r w:rsidDel="00000000" w:rsidR="00000000" w:rsidRPr="00000000">
              <w:rPr>
                <w:b w:val="1"/>
                <w:color w:val="000000"/>
                <w:rtl w:val="0"/>
              </w:rPr>
              <w:t xml:space="preserve">IX = Eurasia - Knowledge making</w:t>
            </w:r>
          </w:p>
        </w:tc>
      </w:tr>
      <w:tr>
        <w:trPr>
          <w:cantSplit w:val="0"/>
          <w:tblHeader w:val="0"/>
        </w:trPr>
        <w:tc>
          <w:tcPr/>
          <w:p w:rsidR="00000000" w:rsidDel="00000000" w:rsidP="00000000" w:rsidRDefault="00000000" w:rsidRPr="00000000" w14:paraId="00000091">
            <w:pPr>
              <w:jc w:val="center"/>
              <w:rPr>
                <w:b w:val="1"/>
                <w:color w:val="000000"/>
              </w:rPr>
            </w:pPr>
            <w:r w:rsidDel="00000000" w:rsidR="00000000" w:rsidRPr="00000000">
              <w:rPr>
                <w:b w:val="1"/>
                <w:color w:val="000000"/>
                <w:rtl w:val="0"/>
              </w:rPr>
              <w:t xml:space="preserve">2:45</w:t>
            </w:r>
          </w:p>
          <w:p w:rsidR="00000000" w:rsidDel="00000000" w:rsidP="00000000" w:rsidRDefault="00000000" w:rsidRPr="00000000" w14:paraId="00000092">
            <w:pPr>
              <w:jc w:val="center"/>
              <w:rPr>
                <w:b w:val="1"/>
                <w:color w:val="000000"/>
              </w:rPr>
            </w:pPr>
            <w:r w:rsidDel="00000000" w:rsidR="00000000" w:rsidRPr="00000000">
              <w:rPr>
                <w:b w:val="1"/>
                <w:color w:val="000000"/>
                <w:rtl w:val="0"/>
              </w:rPr>
              <w:t xml:space="preserve">-</w:t>
            </w:r>
          </w:p>
          <w:p w:rsidR="00000000" w:rsidDel="00000000" w:rsidP="00000000" w:rsidRDefault="00000000" w:rsidRPr="00000000" w14:paraId="00000093">
            <w:pPr>
              <w:jc w:val="center"/>
              <w:rPr>
                <w:b w:val="1"/>
                <w:color w:val="000000"/>
              </w:rPr>
            </w:pPr>
            <w:r w:rsidDel="00000000" w:rsidR="00000000" w:rsidRPr="00000000">
              <w:rPr>
                <w:b w:val="1"/>
                <w:color w:val="000000"/>
                <w:rtl w:val="0"/>
              </w:rPr>
              <w:t xml:space="preserve">3:00</w:t>
            </w:r>
          </w:p>
        </w:tc>
        <w:tc>
          <w:tcPr>
            <w:gridSpan w:val="3"/>
            <w:vAlign w:val="center"/>
          </w:tcPr>
          <w:p w:rsidR="00000000" w:rsidDel="00000000" w:rsidP="00000000" w:rsidRDefault="00000000" w:rsidRPr="00000000" w14:paraId="00000094">
            <w:pPr>
              <w:spacing w:after="200" w:lineRule="auto"/>
              <w:jc w:val="center"/>
              <w:rPr>
                <w:b w:val="1"/>
                <w:color w:val="000000"/>
              </w:rPr>
            </w:pPr>
            <w:r w:rsidDel="00000000" w:rsidR="00000000" w:rsidRPr="00000000">
              <w:rPr>
                <w:b w:val="1"/>
                <w:color w:val="000000"/>
                <w:rtl w:val="0"/>
              </w:rPr>
              <w:t xml:space="preserve">Break</w:t>
            </w:r>
          </w:p>
        </w:tc>
      </w:tr>
      <w:tr>
        <w:trPr>
          <w:cantSplit w:val="0"/>
          <w:tblHeader w:val="0"/>
        </w:trPr>
        <w:tc>
          <w:tcPr/>
          <w:p w:rsidR="00000000" w:rsidDel="00000000" w:rsidP="00000000" w:rsidRDefault="00000000" w:rsidRPr="00000000" w14:paraId="00000097">
            <w:pPr>
              <w:jc w:val="center"/>
              <w:rPr>
                <w:b w:val="1"/>
                <w:color w:val="000000"/>
              </w:rPr>
            </w:pPr>
            <w:r w:rsidDel="00000000" w:rsidR="00000000" w:rsidRPr="00000000">
              <w:rPr>
                <w:b w:val="1"/>
                <w:color w:val="000000"/>
                <w:rtl w:val="0"/>
              </w:rPr>
              <w:t xml:space="preserve">3:00</w:t>
            </w:r>
          </w:p>
          <w:p w:rsidR="00000000" w:rsidDel="00000000" w:rsidP="00000000" w:rsidRDefault="00000000" w:rsidRPr="00000000" w14:paraId="00000098">
            <w:pPr>
              <w:jc w:val="center"/>
              <w:rPr>
                <w:b w:val="1"/>
                <w:color w:val="000000"/>
              </w:rPr>
            </w:pPr>
            <w:r w:rsidDel="00000000" w:rsidR="00000000" w:rsidRPr="00000000">
              <w:rPr>
                <w:b w:val="1"/>
                <w:color w:val="000000"/>
                <w:rtl w:val="0"/>
              </w:rPr>
              <w:t xml:space="preserve">-</w:t>
            </w:r>
          </w:p>
          <w:p w:rsidR="00000000" w:rsidDel="00000000" w:rsidP="00000000" w:rsidRDefault="00000000" w:rsidRPr="00000000" w14:paraId="00000099">
            <w:pPr>
              <w:jc w:val="center"/>
              <w:rPr>
                <w:b w:val="1"/>
                <w:color w:val="000000"/>
              </w:rPr>
            </w:pPr>
            <w:r w:rsidDel="00000000" w:rsidR="00000000" w:rsidRPr="00000000">
              <w:rPr>
                <w:b w:val="1"/>
                <w:color w:val="000000"/>
                <w:rtl w:val="0"/>
              </w:rPr>
              <w:t xml:space="preserve">4:30</w:t>
            </w:r>
          </w:p>
        </w:tc>
        <w:tc>
          <w:tcPr>
            <w:shd w:fill="b8cce4" w:val="clear"/>
            <w:vAlign w:val="center"/>
          </w:tcPr>
          <w:p w:rsidR="00000000" w:rsidDel="00000000" w:rsidP="00000000" w:rsidRDefault="00000000" w:rsidRPr="00000000" w14:paraId="0000009A">
            <w:pPr>
              <w:spacing w:after="200" w:lineRule="auto"/>
              <w:jc w:val="center"/>
              <w:rPr>
                <w:b w:val="1"/>
                <w:color w:val="000000"/>
              </w:rPr>
            </w:pPr>
            <w:r w:rsidDel="00000000" w:rsidR="00000000" w:rsidRPr="00000000">
              <w:rPr>
                <w:b w:val="1"/>
                <w:color w:val="000000"/>
                <w:rtl w:val="0"/>
              </w:rPr>
              <w:t xml:space="preserve">X = Geopolitics and violence</w:t>
            </w:r>
          </w:p>
        </w:tc>
        <w:tc>
          <w:tcPr>
            <w:shd w:fill="b8cce4" w:val="clear"/>
            <w:vAlign w:val="center"/>
          </w:tcPr>
          <w:p w:rsidR="00000000" w:rsidDel="00000000" w:rsidP="00000000" w:rsidRDefault="00000000" w:rsidRPr="00000000" w14:paraId="0000009B">
            <w:pPr>
              <w:spacing w:after="200" w:lineRule="auto"/>
              <w:jc w:val="center"/>
              <w:rPr>
                <w:b w:val="1"/>
                <w:color w:val="000000"/>
              </w:rPr>
            </w:pPr>
            <w:r w:rsidDel="00000000" w:rsidR="00000000" w:rsidRPr="00000000">
              <w:rPr>
                <w:b w:val="1"/>
                <w:color w:val="000000"/>
                <w:rtl w:val="0"/>
              </w:rPr>
              <w:t xml:space="preserve">XI = Abolition and liberation thinking</w:t>
            </w:r>
          </w:p>
        </w:tc>
        <w:tc>
          <w:tcPr>
            <w:shd w:fill="b8cce4" w:val="clear"/>
            <w:vAlign w:val="center"/>
          </w:tcPr>
          <w:p w:rsidR="00000000" w:rsidDel="00000000" w:rsidP="00000000" w:rsidRDefault="00000000" w:rsidRPr="00000000" w14:paraId="0000009C">
            <w:pPr>
              <w:spacing w:after="200" w:lineRule="auto"/>
              <w:jc w:val="center"/>
              <w:rPr>
                <w:b w:val="1"/>
                <w:color w:val="000000"/>
              </w:rPr>
            </w:pPr>
            <w:r w:rsidDel="00000000" w:rsidR="00000000" w:rsidRPr="00000000">
              <w:rPr>
                <w:b w:val="1"/>
                <w:color w:val="000000"/>
                <w:rtl w:val="0"/>
              </w:rPr>
              <w:t xml:space="preserve">XII = Eurasia - Infrastructure</w:t>
            </w:r>
          </w:p>
        </w:tc>
      </w:tr>
      <w:tr>
        <w:trPr>
          <w:cantSplit w:val="0"/>
          <w:tblHeader w:val="0"/>
        </w:trPr>
        <w:tc>
          <w:tcPr/>
          <w:p w:rsidR="00000000" w:rsidDel="00000000" w:rsidP="00000000" w:rsidRDefault="00000000" w:rsidRPr="00000000" w14:paraId="0000009D">
            <w:pPr>
              <w:jc w:val="center"/>
              <w:rPr>
                <w:b w:val="1"/>
                <w:color w:val="000000"/>
              </w:rPr>
            </w:pPr>
            <w:r w:rsidDel="00000000" w:rsidR="00000000" w:rsidRPr="00000000">
              <w:rPr>
                <w:b w:val="1"/>
                <w:color w:val="000000"/>
                <w:rtl w:val="0"/>
              </w:rPr>
              <w:t xml:space="preserve">4:30</w:t>
            </w:r>
          </w:p>
          <w:p w:rsidR="00000000" w:rsidDel="00000000" w:rsidP="00000000" w:rsidRDefault="00000000" w:rsidRPr="00000000" w14:paraId="0000009E">
            <w:pPr>
              <w:jc w:val="center"/>
              <w:rPr>
                <w:b w:val="1"/>
                <w:color w:val="000000"/>
              </w:rPr>
            </w:pPr>
            <w:r w:rsidDel="00000000" w:rsidR="00000000" w:rsidRPr="00000000">
              <w:rPr>
                <w:b w:val="1"/>
                <w:color w:val="000000"/>
                <w:rtl w:val="0"/>
              </w:rPr>
              <w:t xml:space="preserve">-</w:t>
            </w:r>
          </w:p>
          <w:p w:rsidR="00000000" w:rsidDel="00000000" w:rsidP="00000000" w:rsidRDefault="00000000" w:rsidRPr="00000000" w14:paraId="0000009F">
            <w:pPr>
              <w:jc w:val="center"/>
              <w:rPr>
                <w:b w:val="1"/>
                <w:color w:val="000000"/>
              </w:rPr>
            </w:pPr>
            <w:r w:rsidDel="00000000" w:rsidR="00000000" w:rsidRPr="00000000">
              <w:rPr>
                <w:b w:val="1"/>
                <w:color w:val="000000"/>
                <w:rtl w:val="0"/>
              </w:rPr>
              <w:t xml:space="preserve">4:45</w:t>
            </w:r>
          </w:p>
        </w:tc>
        <w:tc>
          <w:tcPr>
            <w:gridSpan w:val="3"/>
            <w:vAlign w:val="center"/>
          </w:tcPr>
          <w:p w:rsidR="00000000" w:rsidDel="00000000" w:rsidP="00000000" w:rsidRDefault="00000000" w:rsidRPr="00000000" w14:paraId="000000A0">
            <w:pPr>
              <w:spacing w:after="200" w:lineRule="auto"/>
              <w:jc w:val="center"/>
              <w:rPr>
                <w:b w:val="1"/>
                <w:color w:val="000000"/>
              </w:rPr>
            </w:pPr>
            <w:r w:rsidDel="00000000" w:rsidR="00000000" w:rsidRPr="00000000">
              <w:rPr>
                <w:b w:val="1"/>
                <w:color w:val="000000"/>
                <w:rtl w:val="0"/>
              </w:rPr>
              <w:t xml:space="preserve">Closing Remarks</w:t>
            </w:r>
          </w:p>
        </w:tc>
      </w:tr>
      <w:tr>
        <w:trPr>
          <w:cantSplit w:val="0"/>
          <w:tblHeader w:val="0"/>
        </w:trPr>
        <w:tc>
          <w:tcPr/>
          <w:p w:rsidR="00000000" w:rsidDel="00000000" w:rsidP="00000000" w:rsidRDefault="00000000" w:rsidRPr="00000000" w14:paraId="000000A3">
            <w:pPr>
              <w:jc w:val="center"/>
              <w:rPr>
                <w:b w:val="1"/>
                <w:color w:val="000000"/>
              </w:rPr>
            </w:pPr>
            <w:r w:rsidDel="00000000" w:rsidR="00000000" w:rsidRPr="00000000">
              <w:rPr>
                <w:b w:val="1"/>
                <w:color w:val="000000"/>
                <w:rtl w:val="0"/>
              </w:rPr>
              <w:t xml:space="preserve">5:00</w:t>
            </w:r>
          </w:p>
          <w:p w:rsidR="00000000" w:rsidDel="00000000" w:rsidP="00000000" w:rsidRDefault="00000000" w:rsidRPr="00000000" w14:paraId="000000A4">
            <w:pPr>
              <w:jc w:val="center"/>
              <w:rPr>
                <w:b w:val="1"/>
                <w:color w:val="000000"/>
              </w:rPr>
            </w:pPr>
            <w:r w:rsidDel="00000000" w:rsidR="00000000" w:rsidRPr="00000000">
              <w:rPr>
                <w:b w:val="1"/>
                <w:color w:val="000000"/>
                <w:rtl w:val="0"/>
              </w:rPr>
              <w:t xml:space="preserve">-</w:t>
            </w:r>
          </w:p>
          <w:p w:rsidR="00000000" w:rsidDel="00000000" w:rsidP="00000000" w:rsidRDefault="00000000" w:rsidRPr="00000000" w14:paraId="000000A5">
            <w:pPr>
              <w:jc w:val="center"/>
              <w:rPr>
                <w:b w:val="1"/>
                <w:color w:val="000000"/>
              </w:rPr>
            </w:pPr>
            <w:r w:rsidDel="00000000" w:rsidR="00000000" w:rsidRPr="00000000">
              <w:rPr>
                <w:b w:val="1"/>
                <w:color w:val="000000"/>
                <w:rtl w:val="0"/>
              </w:rPr>
              <w:t xml:space="preserve">8:00</w:t>
            </w:r>
          </w:p>
        </w:tc>
        <w:tc>
          <w:tcPr>
            <w:gridSpan w:val="3"/>
            <w:vAlign w:val="center"/>
          </w:tcPr>
          <w:p w:rsidR="00000000" w:rsidDel="00000000" w:rsidP="00000000" w:rsidRDefault="00000000" w:rsidRPr="00000000" w14:paraId="000000A6">
            <w:pPr>
              <w:spacing w:after="200" w:lineRule="auto"/>
              <w:jc w:val="center"/>
              <w:rPr>
                <w:b w:val="1"/>
                <w:color w:val="000000"/>
              </w:rPr>
            </w:pPr>
            <w:r w:rsidDel="00000000" w:rsidR="00000000" w:rsidRPr="00000000">
              <w:rPr>
                <w:b w:val="1"/>
                <w:color w:val="000000"/>
                <w:rtl w:val="0"/>
              </w:rPr>
              <w:t xml:space="preserve">Dinner</w:t>
            </w:r>
          </w:p>
        </w:tc>
      </w:tr>
    </w:tbl>
    <w:p w:rsidR="00000000" w:rsidDel="00000000" w:rsidP="00000000" w:rsidRDefault="00000000" w:rsidRPr="00000000" w14:paraId="000000A9">
      <w:pPr>
        <w:rPr>
          <w:color w:val="000000"/>
        </w:rPr>
      </w:pPr>
      <w:r w:rsidDel="00000000" w:rsidR="00000000" w:rsidRPr="00000000">
        <w:rPr>
          <w:rtl w:val="0"/>
        </w:rPr>
      </w:r>
    </w:p>
    <w:p w:rsidR="00000000" w:rsidDel="00000000" w:rsidP="00000000" w:rsidRDefault="00000000" w:rsidRPr="00000000" w14:paraId="000000AA">
      <w:pPr>
        <w:rPr>
          <w:color w:val="000000"/>
        </w:rPr>
      </w:pPr>
      <w:r w:rsidDel="00000000" w:rsidR="00000000" w:rsidRPr="00000000">
        <w:rPr>
          <w:b w:val="1"/>
          <w:color w:val="000000"/>
          <w:rtl w:val="0"/>
        </w:rPr>
        <w:t xml:space="preserve">NOTES:</w:t>
      </w:r>
      <w:r w:rsidDel="00000000" w:rsidR="00000000" w:rsidRPr="00000000">
        <w:rPr>
          <w:color w:val="000000"/>
          <w:rtl w:val="0"/>
        </w:rPr>
        <w:t xml:space="preserve"> </w:t>
      </w:r>
    </w:p>
    <w:p w:rsidR="00000000" w:rsidDel="00000000" w:rsidP="00000000" w:rsidRDefault="00000000" w:rsidRPr="00000000" w14:paraId="000000AB">
      <w:pPr>
        <w:numPr>
          <w:ilvl w:val="0"/>
          <w:numId w:val="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Paper presenters should limit their presentations to 15 minutes. A total of 15-30 additional minutes will be provided for discussion, either broken into short segments after individual papers, or collectively assessing the papers after they conclude (at chair</w:t>
      </w:r>
      <w:r w:rsidDel="00000000" w:rsidR="00000000" w:rsidRPr="00000000">
        <w:rPr>
          <w:rtl w:val="0"/>
        </w:rPr>
        <w:t xml:space="preserve">’s discretion)</w:t>
      </w:r>
      <w:r w:rsidDel="00000000" w:rsidR="00000000" w:rsidRPr="00000000">
        <w:rPr>
          <w:color w:val="000000"/>
          <w:rtl w:val="0"/>
        </w:rPr>
        <w:t xml:space="preserve">. </w:t>
      </w:r>
    </w:p>
    <w:p w:rsidR="00000000" w:rsidDel="00000000" w:rsidP="00000000" w:rsidRDefault="00000000" w:rsidRPr="00000000" w14:paraId="000000AC">
      <w:pPr>
        <w:numPr>
          <w:ilvl w:val="0"/>
          <w:numId w:val="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Please have presentation slides available on flashdrive or be prepared to present from your laptop. </w:t>
      </w:r>
    </w:p>
    <w:p w:rsidR="00000000" w:rsidDel="00000000" w:rsidP="00000000" w:rsidRDefault="00000000" w:rsidRPr="00000000" w14:paraId="000000AD">
      <w:pPr>
        <w:numPr>
          <w:ilvl w:val="0"/>
          <w:numId w:val="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Abstracts for each paper are available on the </w:t>
      </w:r>
      <w:hyperlink r:id="rId25">
        <w:r w:rsidDel="00000000" w:rsidR="00000000" w:rsidRPr="00000000">
          <w:rPr>
            <w:color w:val="0000ff"/>
            <w:u w:val="single"/>
            <w:rtl w:val="0"/>
          </w:rPr>
          <w:t xml:space="preserve">Political Geography Preconference website</w:t>
        </w:r>
      </w:hyperlink>
      <w:r w:rsidDel="00000000" w:rsidR="00000000" w:rsidRPr="00000000">
        <w:rPr>
          <w:color w:val="000000"/>
          <w:rtl w:val="0"/>
        </w:rPr>
        <w:t xml:space="preserve">.</w:t>
      </w:r>
    </w:p>
    <w:p w:rsidR="00000000" w:rsidDel="00000000" w:rsidP="00000000" w:rsidRDefault="00000000" w:rsidRPr="00000000" w14:paraId="000000AE">
      <w:pPr>
        <w:spacing w:after="200" w:lineRule="auto"/>
        <w:rPr>
          <w:color w:val="000000"/>
        </w:rPr>
      </w:pPr>
      <w:r w:rsidDel="00000000" w:rsidR="00000000" w:rsidRPr="00000000">
        <w:rPr>
          <w:rtl w:val="0"/>
        </w:rPr>
      </w:r>
    </w:p>
    <w:p w:rsidR="00000000" w:rsidDel="00000000" w:rsidP="00000000" w:rsidRDefault="00000000" w:rsidRPr="00000000" w14:paraId="000000AF">
      <w:pPr>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B0">
      <w:pPr>
        <w:pBdr>
          <w:top w:color="000000" w:space="1" w:sz="4" w:val="single"/>
          <w:left w:color="000000" w:space="3" w:sz="4" w:val="single"/>
          <w:bottom w:color="000000" w:space="1" w:sz="4" w:val="single"/>
          <w:right w:color="000000" w:space="4" w:sz="4" w:val="single"/>
        </w:pBdr>
        <w:shd w:fill="e5b9b7" w:val="clear"/>
        <w:spacing w:after="200" w:lineRule="auto"/>
        <w:rPr>
          <w:b w:val="1"/>
          <w:color w:val="000000"/>
        </w:rPr>
      </w:pPr>
      <w:r w:rsidDel="00000000" w:rsidR="00000000" w:rsidRPr="00000000">
        <w:rPr>
          <w:b w:val="1"/>
          <w:color w:val="000000"/>
          <w:rtl w:val="0"/>
        </w:rPr>
        <w:t xml:space="preserve">8:45-10:15</w:t>
        <w:tab/>
        <w:t xml:space="preserve">Session I: Disciplinary identities</w:t>
      </w:r>
    </w:p>
    <w:p w:rsidR="00000000" w:rsidDel="00000000" w:rsidP="00000000" w:rsidRDefault="00000000" w:rsidRPr="00000000" w14:paraId="000000B1">
      <w:pPr>
        <w:rPr>
          <w:i w:val="1"/>
        </w:rPr>
      </w:pPr>
      <w:r w:rsidDel="00000000" w:rsidR="00000000" w:rsidRPr="00000000">
        <w:rPr>
          <w:i w:val="1"/>
          <w:color w:val="000000"/>
          <w:rtl w:val="0"/>
        </w:rPr>
        <w:t xml:space="preserve">Chair: Kevin Grove, Florida International University</w:t>
      </w:r>
      <w:r w:rsidDel="00000000" w:rsidR="00000000" w:rsidRPr="00000000">
        <w:rPr>
          <w:rtl w:val="0"/>
        </w:rPr>
      </w:r>
    </w:p>
    <w:p w:rsidR="00000000" w:rsidDel="00000000" w:rsidP="00000000" w:rsidRDefault="00000000" w:rsidRPr="00000000" w14:paraId="000000B2">
      <w:pPr>
        <w:rPr>
          <w:sz w:val="12"/>
          <w:szCs w:val="12"/>
        </w:rPr>
      </w:pPr>
      <w:r w:rsidDel="00000000" w:rsidR="00000000" w:rsidRPr="00000000">
        <w:rPr>
          <w:rtl w:val="0"/>
        </w:rPr>
      </w:r>
    </w:p>
    <w:p w:rsidR="00000000" w:rsidDel="00000000" w:rsidP="00000000" w:rsidRDefault="00000000" w:rsidRPr="00000000" w14:paraId="000000B3">
      <w:pPr>
        <w:rPr>
          <w:b w:val="1"/>
          <w:color w:val="000000"/>
          <w:highlight w:val="white"/>
        </w:rPr>
      </w:pPr>
      <w:r w:rsidDel="00000000" w:rsidR="00000000" w:rsidRPr="00000000">
        <w:rPr>
          <w:b w:val="1"/>
          <w:color w:val="000000"/>
          <w:highlight w:val="white"/>
          <w:rtl w:val="0"/>
        </w:rPr>
        <w:t xml:space="preserve">Presented and Published: Topics at the Political Geography Specialty Group Conference, </w:t>
      </w:r>
      <w:r w:rsidDel="00000000" w:rsidR="00000000" w:rsidRPr="00000000">
        <w:rPr>
          <w:color w:val="000000"/>
          <w:highlight w:val="white"/>
          <w:rtl w:val="0"/>
        </w:rPr>
        <w:t xml:space="preserve">Benjamin Forest (</w:t>
      </w:r>
      <w:r w:rsidDel="00000000" w:rsidR="00000000" w:rsidRPr="00000000">
        <w:rPr>
          <w:color w:val="000000"/>
          <w:rtl w:val="0"/>
        </w:rPr>
        <w:t xml:space="preserve">Department of Geography, McGill University)</w:t>
      </w:r>
      <w:r w:rsidDel="00000000" w:rsidR="00000000" w:rsidRPr="00000000">
        <w:rPr>
          <w:rtl w:val="0"/>
        </w:rPr>
      </w:r>
    </w:p>
    <w:p w:rsidR="00000000" w:rsidDel="00000000" w:rsidP="00000000" w:rsidRDefault="00000000" w:rsidRPr="00000000" w14:paraId="000000B4">
      <w:pPr>
        <w:rPr>
          <w:b w:val="1"/>
          <w:color w:val="000000"/>
          <w:highlight w:val="white"/>
        </w:rPr>
      </w:pPr>
      <w:r w:rsidDel="00000000" w:rsidR="00000000" w:rsidRPr="00000000">
        <w:rPr>
          <w:rtl w:val="0"/>
        </w:rPr>
      </w:r>
    </w:p>
    <w:p w:rsidR="00000000" w:rsidDel="00000000" w:rsidP="00000000" w:rsidRDefault="00000000" w:rsidRPr="00000000" w14:paraId="000000B5">
      <w:pPr>
        <w:rPr>
          <w:color w:val="000000"/>
        </w:rPr>
      </w:pPr>
      <w:r w:rsidDel="00000000" w:rsidR="00000000" w:rsidRPr="00000000">
        <w:rPr>
          <w:b w:val="1"/>
          <w:color w:val="000000"/>
          <w:rtl w:val="0"/>
        </w:rPr>
        <w:t xml:space="preserve">Revisiting the Political Ecology/Geography Interface: Trends, Progress, and Future Directions, </w:t>
      </w:r>
      <w:r w:rsidDel="00000000" w:rsidR="00000000" w:rsidRPr="00000000">
        <w:rPr>
          <w:color w:val="000000"/>
          <w:rtl w:val="0"/>
        </w:rPr>
        <w:t xml:space="preserve">Bilal Butt (School for Environment and Sustainability, University of Michigan) and Meredith DeBoom (Department of Geography, University of South Carolina)</w:t>
      </w:r>
    </w:p>
    <w:p w:rsidR="00000000" w:rsidDel="00000000" w:rsidP="00000000" w:rsidRDefault="00000000" w:rsidRPr="00000000" w14:paraId="000000B6">
      <w:pPr>
        <w:rPr>
          <w:b w:val="1"/>
          <w:color w:val="000000"/>
          <w:highlight w:val="white"/>
        </w:rPr>
      </w:pPr>
      <w:r w:rsidDel="00000000" w:rsidR="00000000" w:rsidRPr="00000000">
        <w:rPr>
          <w:rtl w:val="0"/>
        </w:rPr>
      </w:r>
    </w:p>
    <w:p w:rsidR="00000000" w:rsidDel="00000000" w:rsidP="00000000" w:rsidRDefault="00000000" w:rsidRPr="00000000" w14:paraId="000000B7">
      <w:pPr>
        <w:rPr>
          <w:b w:val="1"/>
          <w:color w:val="000000"/>
        </w:rPr>
      </w:pPr>
      <w:r w:rsidDel="00000000" w:rsidR="00000000" w:rsidRPr="00000000">
        <w:rPr>
          <w:b w:val="1"/>
          <w:color w:val="000000"/>
          <w:rtl w:val="0"/>
        </w:rPr>
        <w:t xml:space="preserve">Remembering Bunge’s Detroit Geographical Expedition: Implications for the ‘Global South’ Trope, </w:t>
      </w:r>
      <w:r w:rsidDel="00000000" w:rsidR="00000000" w:rsidRPr="00000000">
        <w:rPr>
          <w:color w:val="000000"/>
          <w:rtl w:val="0"/>
        </w:rPr>
        <w:t xml:space="preserve">Alexander (Alec) Murphy (Department of Geography, University of Oregon)</w:t>
      </w:r>
      <w:r w:rsidDel="00000000" w:rsidR="00000000" w:rsidRPr="00000000">
        <w:rPr>
          <w:rtl w:val="0"/>
        </w:rPr>
      </w:r>
    </w:p>
    <w:p w:rsidR="00000000" w:rsidDel="00000000" w:rsidP="00000000" w:rsidRDefault="00000000" w:rsidRPr="00000000" w14:paraId="000000B8">
      <w:pPr>
        <w:rPr>
          <w:b w:val="1"/>
          <w:color w:val="000000"/>
          <w:highlight w:val="white"/>
        </w:rPr>
      </w:pPr>
      <w:r w:rsidDel="00000000" w:rsidR="00000000" w:rsidRPr="00000000">
        <w:rPr>
          <w:rtl w:val="0"/>
        </w:rPr>
      </w:r>
    </w:p>
    <w:p w:rsidR="00000000" w:rsidDel="00000000" w:rsidP="00000000" w:rsidRDefault="00000000" w:rsidRPr="00000000" w14:paraId="000000B9">
      <w:pPr>
        <w:rPr>
          <w:color w:val="000000"/>
        </w:rPr>
      </w:pPr>
      <w:r w:rsidDel="00000000" w:rsidR="00000000" w:rsidRPr="00000000">
        <w:rPr>
          <w:b w:val="1"/>
          <w:color w:val="000000"/>
          <w:rtl w:val="0"/>
        </w:rPr>
        <w:t xml:space="preserve">Worlding Geography: decolonizing our discipline by better bridging language gaps, </w:t>
      </w:r>
      <w:r w:rsidDel="00000000" w:rsidR="00000000" w:rsidRPr="00000000">
        <w:rPr>
          <w:color w:val="000000"/>
          <w:rtl w:val="0"/>
        </w:rPr>
        <w:t xml:space="preserve">Sara Koopman (Kent State School of Peace and Conflict Studies)</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pBdr>
          <w:top w:color="000000" w:space="1" w:sz="4" w:val="single"/>
          <w:left w:color="000000" w:space="3" w:sz="4" w:val="single"/>
          <w:bottom w:color="000000" w:space="1" w:sz="4" w:val="single"/>
          <w:right w:color="000000" w:space="4" w:sz="4" w:val="single"/>
        </w:pBdr>
        <w:shd w:fill="e5b9b7" w:val="clear"/>
        <w:spacing w:after="200" w:lineRule="auto"/>
        <w:rPr>
          <w:b w:val="1"/>
          <w:color w:val="000000"/>
        </w:rPr>
      </w:pPr>
      <w:r w:rsidDel="00000000" w:rsidR="00000000" w:rsidRPr="00000000">
        <w:rPr>
          <w:b w:val="1"/>
          <w:color w:val="000000"/>
          <w:rtl w:val="0"/>
        </w:rPr>
        <w:t xml:space="preserve">8:45-10:15</w:t>
        <w:tab/>
        <w:t xml:space="preserve">Session II: Building commons, building community</w:t>
      </w:r>
    </w:p>
    <w:p w:rsidR="00000000" w:rsidDel="00000000" w:rsidP="00000000" w:rsidRDefault="00000000" w:rsidRPr="00000000" w14:paraId="000000BC">
      <w:pPr>
        <w:rPr>
          <w:highlight w:val="white"/>
        </w:rPr>
      </w:pPr>
      <w:r w:rsidDel="00000000" w:rsidR="00000000" w:rsidRPr="00000000">
        <w:rPr>
          <w:i w:val="1"/>
          <w:color w:val="000000"/>
          <w:rtl w:val="0"/>
        </w:rPr>
        <w:t xml:space="preserve">Chair: </w:t>
      </w:r>
      <w:r w:rsidDel="00000000" w:rsidR="00000000" w:rsidRPr="00000000">
        <w:rPr>
          <w:i w:val="1"/>
          <w:rtl w:val="0"/>
        </w:rPr>
        <w:t xml:space="preserve">Karen Culcasi, West Virginia University</w:t>
      </w:r>
      <w:r w:rsidDel="00000000" w:rsidR="00000000" w:rsidRPr="00000000">
        <w:rPr>
          <w:rtl w:val="0"/>
        </w:rPr>
      </w:r>
    </w:p>
    <w:p w:rsidR="00000000" w:rsidDel="00000000" w:rsidP="00000000" w:rsidRDefault="00000000" w:rsidRPr="00000000" w14:paraId="000000BD">
      <w:pPr>
        <w:rPr>
          <w:color w:val="000000"/>
        </w:rPr>
      </w:pPr>
      <w:r w:rsidDel="00000000" w:rsidR="00000000" w:rsidRPr="00000000">
        <w:rPr>
          <w:rtl w:val="0"/>
        </w:rPr>
      </w:r>
    </w:p>
    <w:p w:rsidR="00000000" w:rsidDel="00000000" w:rsidP="00000000" w:rsidRDefault="00000000" w:rsidRPr="00000000" w14:paraId="000000BE">
      <w:pPr>
        <w:rPr>
          <w:color w:val="1f1f1f"/>
        </w:rPr>
      </w:pPr>
      <w:r w:rsidDel="00000000" w:rsidR="00000000" w:rsidRPr="00000000">
        <w:rPr>
          <w:b w:val="1"/>
          <w:color w:val="1f1f1f"/>
          <w:rtl w:val="0"/>
        </w:rPr>
        <w:t xml:space="preserve">Empowering Change: Refugee Agency in Grassroots Advocacy Organizations, </w:t>
      </w:r>
      <w:r w:rsidDel="00000000" w:rsidR="00000000" w:rsidRPr="00000000">
        <w:rPr>
          <w:color w:val="1f1f1f"/>
          <w:rtl w:val="0"/>
        </w:rPr>
        <w:t xml:space="preserve">Kara E. Dempsey (Department of Geography and Planning, Appalachian State University)</w:t>
      </w:r>
    </w:p>
    <w:p w:rsidR="00000000" w:rsidDel="00000000" w:rsidP="00000000" w:rsidRDefault="00000000" w:rsidRPr="00000000" w14:paraId="000000BF">
      <w:pPr>
        <w:rPr>
          <w:color w:val="1f1f1f"/>
          <w:highlight w:val="white"/>
        </w:rPr>
      </w:pPr>
      <w:r w:rsidDel="00000000" w:rsidR="00000000" w:rsidRPr="00000000">
        <w:rPr>
          <w:rtl w:val="0"/>
        </w:rPr>
      </w:r>
    </w:p>
    <w:p w:rsidR="00000000" w:rsidDel="00000000" w:rsidP="00000000" w:rsidRDefault="00000000" w:rsidRPr="00000000" w14:paraId="000000C0">
      <w:pPr>
        <w:rPr>
          <w:color w:val="000000"/>
        </w:rPr>
      </w:pPr>
      <w:r w:rsidDel="00000000" w:rsidR="00000000" w:rsidRPr="00000000">
        <w:rPr>
          <w:b w:val="1"/>
          <w:color w:val="000000"/>
          <w:rtl w:val="0"/>
        </w:rPr>
        <w:t xml:space="preserve">Recuperating democratic institutions for territorial defense and self-determination in Mexico, </w:t>
      </w:r>
      <w:r w:rsidDel="00000000" w:rsidR="00000000" w:rsidRPr="00000000">
        <w:rPr>
          <w:color w:val="000000"/>
          <w:rtl w:val="0"/>
        </w:rPr>
        <w:t xml:space="preserve">Fiona Gladstone (Fairleigh Dickinson University) and Bia'ni Madsa' Juarez Lopez</w:t>
      </w:r>
    </w:p>
    <w:p w:rsidR="00000000" w:rsidDel="00000000" w:rsidP="00000000" w:rsidRDefault="00000000" w:rsidRPr="00000000" w14:paraId="000000C1">
      <w:pPr>
        <w:rPr>
          <w:b w:val="1"/>
          <w:color w:val="000000"/>
          <w:highlight w:val="white"/>
        </w:rPr>
      </w:pPr>
      <w:r w:rsidDel="00000000" w:rsidR="00000000" w:rsidRPr="00000000">
        <w:rPr>
          <w:rtl w:val="0"/>
        </w:rPr>
      </w:r>
    </w:p>
    <w:p w:rsidR="00000000" w:rsidDel="00000000" w:rsidP="00000000" w:rsidRDefault="00000000" w:rsidRPr="00000000" w14:paraId="000000C2">
      <w:pPr>
        <w:rPr>
          <w:color w:val="000000"/>
        </w:rPr>
      </w:pPr>
      <w:r w:rsidDel="00000000" w:rsidR="00000000" w:rsidRPr="00000000">
        <w:rPr>
          <w:b w:val="1"/>
          <w:color w:val="000000"/>
          <w:rtl w:val="0"/>
        </w:rPr>
        <w:t xml:space="preserve">Housing Commons: Challenging Intersectional Disparities and Housing Precarity, </w:t>
      </w:r>
      <w:r w:rsidDel="00000000" w:rsidR="00000000" w:rsidRPr="00000000">
        <w:rPr>
          <w:color w:val="000000"/>
          <w:rtl w:val="0"/>
        </w:rPr>
        <w:t xml:space="preserve">Brenda Parker (University of Illinois at Chicago) and Isobel Araujo, (University of Illinois Chicago)</w:t>
      </w:r>
    </w:p>
    <w:p w:rsidR="00000000" w:rsidDel="00000000" w:rsidP="00000000" w:rsidRDefault="00000000" w:rsidRPr="00000000" w14:paraId="000000C3">
      <w:pPr>
        <w:rPr>
          <w:color w:val="1f1f1f"/>
          <w:highlight w:val="white"/>
        </w:rPr>
      </w:pPr>
      <w:r w:rsidDel="00000000" w:rsidR="00000000" w:rsidRPr="00000000">
        <w:rPr>
          <w:rtl w:val="0"/>
        </w:rPr>
      </w:r>
    </w:p>
    <w:p w:rsidR="00000000" w:rsidDel="00000000" w:rsidP="00000000" w:rsidRDefault="00000000" w:rsidRPr="00000000" w14:paraId="000000C4">
      <w:pPr>
        <w:rPr>
          <w:color w:val="000000"/>
        </w:rPr>
      </w:pPr>
      <w:r w:rsidDel="00000000" w:rsidR="00000000" w:rsidRPr="00000000">
        <w:rPr>
          <w:b w:val="1"/>
          <w:color w:val="000000"/>
          <w:rtl w:val="0"/>
        </w:rPr>
        <w:t xml:space="preserve">Youth Distrust and Agency: Florida Curricular Debates, Civic Empowerment Gap, and Study Abroad, </w:t>
      </w:r>
      <w:r w:rsidDel="00000000" w:rsidR="00000000" w:rsidRPr="00000000">
        <w:rPr>
          <w:color w:val="000000"/>
          <w:rtl w:val="0"/>
        </w:rPr>
        <w:t xml:space="preserve">Jessica Flach (Department of Geography, University of South Carolina)</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pBdr>
          <w:top w:color="000000" w:space="1" w:sz="4" w:val="single"/>
          <w:left w:color="000000" w:space="3" w:sz="4" w:val="single"/>
          <w:bottom w:color="000000" w:space="1" w:sz="4" w:val="single"/>
          <w:right w:color="000000" w:space="4" w:sz="4" w:val="single"/>
        </w:pBdr>
        <w:shd w:fill="e5b9b7" w:val="clear"/>
        <w:spacing w:after="200" w:lineRule="auto"/>
        <w:rPr>
          <w:b w:val="1"/>
          <w:color w:val="000000"/>
        </w:rPr>
      </w:pPr>
      <w:r w:rsidDel="00000000" w:rsidR="00000000" w:rsidRPr="00000000">
        <w:rPr>
          <w:b w:val="1"/>
          <w:color w:val="000000"/>
          <w:rtl w:val="0"/>
        </w:rPr>
        <w:t xml:space="preserve">8:45-10:15</w:t>
        <w:tab/>
        <w:t xml:space="preserve">Session III: Humanitarian and post-conflict responses</w:t>
      </w:r>
    </w:p>
    <w:p w:rsidR="00000000" w:rsidDel="00000000" w:rsidP="00000000" w:rsidRDefault="00000000" w:rsidRPr="00000000" w14:paraId="000000C7">
      <w:pPr>
        <w:rPr/>
      </w:pPr>
      <w:r w:rsidDel="00000000" w:rsidR="00000000" w:rsidRPr="00000000">
        <w:rPr>
          <w:i w:val="1"/>
          <w:color w:val="000000"/>
          <w:rtl w:val="0"/>
        </w:rPr>
        <w:t xml:space="preserve">Chair: Reece Jones, University of Hawai’i at Manoa</w:t>
      </w:r>
      <w:r w:rsidDel="00000000" w:rsidR="00000000" w:rsidRPr="00000000">
        <w:rPr>
          <w:rtl w:val="0"/>
        </w:rPr>
      </w:r>
    </w:p>
    <w:p w:rsidR="00000000" w:rsidDel="00000000" w:rsidP="00000000" w:rsidRDefault="00000000" w:rsidRPr="00000000" w14:paraId="000000C8">
      <w:pPr>
        <w:rPr>
          <w:color w:val="000000"/>
        </w:rPr>
      </w:pPr>
      <w:r w:rsidDel="00000000" w:rsidR="00000000" w:rsidRPr="00000000">
        <w:rPr>
          <w:rtl w:val="0"/>
        </w:rPr>
      </w:r>
    </w:p>
    <w:p w:rsidR="00000000" w:rsidDel="00000000" w:rsidP="00000000" w:rsidRDefault="00000000" w:rsidRPr="00000000" w14:paraId="000000C9">
      <w:pPr>
        <w:spacing w:line="240" w:lineRule="auto"/>
        <w:rPr>
          <w:b w:val="1"/>
          <w:color w:val="1f1f1f"/>
        </w:rPr>
      </w:pPr>
      <w:r w:rsidDel="00000000" w:rsidR="00000000" w:rsidRPr="00000000">
        <w:rPr>
          <w:b w:val="1"/>
          <w:color w:val="1f1f1f"/>
          <w:rtl w:val="0"/>
        </w:rPr>
        <w:t xml:space="preserve">Smokescreens and Strangleholds: How Host Governments Obstruct Humanitarian Response</w:t>
      </w:r>
      <w:r w:rsidDel="00000000" w:rsidR="00000000" w:rsidRPr="00000000">
        <w:rPr>
          <w:b w:val="1"/>
          <w:color w:val="1f1f1f"/>
          <w:rtl w:val="0"/>
        </w:rPr>
        <w:t xml:space="preserve">, </w:t>
      </w:r>
      <w:r w:rsidDel="00000000" w:rsidR="00000000" w:rsidRPr="00000000">
        <w:rPr>
          <w:color w:val="1f1f1f"/>
          <w:rtl w:val="0"/>
        </w:rPr>
        <w:t xml:space="preserve">Anne Della Guardia (International Relations Department, London School of Economics &amp; Political Science)</w:t>
      </w:r>
      <w:r w:rsidDel="00000000" w:rsidR="00000000" w:rsidRPr="00000000">
        <w:rPr>
          <w:rtl w:val="0"/>
        </w:rPr>
      </w:r>
    </w:p>
    <w:p w:rsidR="00000000" w:rsidDel="00000000" w:rsidP="00000000" w:rsidRDefault="00000000" w:rsidRPr="00000000" w14:paraId="000000CA">
      <w:pPr>
        <w:rPr>
          <w:b w:val="1"/>
          <w:color w:val="1f1f1f"/>
        </w:rPr>
      </w:pPr>
      <w:r w:rsidDel="00000000" w:rsidR="00000000" w:rsidRPr="00000000">
        <w:rPr>
          <w:rtl w:val="0"/>
        </w:rPr>
      </w:r>
    </w:p>
    <w:p w:rsidR="00000000" w:rsidDel="00000000" w:rsidP="00000000" w:rsidRDefault="00000000" w:rsidRPr="00000000" w14:paraId="000000CB">
      <w:pPr>
        <w:rPr>
          <w:color w:val="1f1f1f"/>
        </w:rPr>
      </w:pPr>
      <w:r w:rsidDel="00000000" w:rsidR="00000000" w:rsidRPr="00000000">
        <w:rPr>
          <w:b w:val="1"/>
          <w:color w:val="1f1f1f"/>
          <w:rtl w:val="0"/>
        </w:rPr>
        <w:t xml:space="preserve">Humanitarian geographies of migrant return: Assisted Voluntary Return and Europe's migration ‘crises’, </w:t>
      </w:r>
      <w:r w:rsidDel="00000000" w:rsidR="00000000" w:rsidRPr="00000000">
        <w:rPr>
          <w:color w:val="1f1f1f"/>
          <w:rtl w:val="0"/>
        </w:rPr>
        <w:t xml:space="preserve">Austin Crane (Walker Institute of International &amp; Area Studies and Department of Geography, University of South Carolina)</w:t>
      </w:r>
    </w:p>
    <w:p w:rsidR="00000000" w:rsidDel="00000000" w:rsidP="00000000" w:rsidRDefault="00000000" w:rsidRPr="00000000" w14:paraId="000000CC">
      <w:pPr>
        <w:rPr>
          <w:b w:val="1"/>
          <w:color w:val="1f1f1f"/>
        </w:rPr>
      </w:pPr>
      <w:r w:rsidDel="00000000" w:rsidR="00000000" w:rsidRPr="00000000">
        <w:rPr>
          <w:rtl w:val="0"/>
        </w:rPr>
      </w:r>
    </w:p>
    <w:p w:rsidR="00000000" w:rsidDel="00000000" w:rsidP="00000000" w:rsidRDefault="00000000" w:rsidRPr="00000000" w14:paraId="000000CD">
      <w:pPr>
        <w:rPr>
          <w:color w:val="1f1f1f"/>
        </w:rPr>
      </w:pPr>
      <w:r w:rsidDel="00000000" w:rsidR="00000000" w:rsidRPr="00000000">
        <w:rPr>
          <w:b w:val="1"/>
          <w:color w:val="1f1f1f"/>
          <w:rtl w:val="0"/>
        </w:rPr>
        <w:t xml:space="preserve">Slow Sacrifice Zones?: Rural post-conflict landscapes and explosive risk, </w:t>
      </w:r>
      <w:r w:rsidDel="00000000" w:rsidR="00000000" w:rsidRPr="00000000">
        <w:rPr>
          <w:color w:val="1f1f1f"/>
          <w:rtl w:val="0"/>
        </w:rPr>
        <w:t xml:space="preserve">Ruth Trumble (Department of Global Studies and Geography)</w:t>
      </w:r>
    </w:p>
    <w:p w:rsidR="00000000" w:rsidDel="00000000" w:rsidP="00000000" w:rsidRDefault="00000000" w:rsidRPr="00000000" w14:paraId="000000CE">
      <w:pPr>
        <w:rPr>
          <w:color w:val="000000"/>
        </w:rPr>
      </w:pPr>
      <w:r w:rsidDel="00000000" w:rsidR="00000000" w:rsidRPr="00000000">
        <w:rPr>
          <w:rtl w:val="0"/>
        </w:rPr>
      </w:r>
    </w:p>
    <w:p w:rsidR="00000000" w:rsidDel="00000000" w:rsidP="00000000" w:rsidRDefault="00000000" w:rsidRPr="00000000" w14:paraId="000000CF">
      <w:pPr>
        <w:rPr>
          <w:b w:val="1"/>
          <w:color w:val="000000"/>
        </w:rPr>
      </w:pPr>
      <w:r w:rsidDel="00000000" w:rsidR="00000000" w:rsidRPr="00000000">
        <w:rPr>
          <w:b w:val="1"/>
          <w:color w:val="000000"/>
          <w:rtl w:val="0"/>
        </w:rPr>
        <w:t xml:space="preserve">The "Land Question" in the Russian Geopolitics of Territorial Occupation, </w:t>
      </w:r>
      <w:r w:rsidDel="00000000" w:rsidR="00000000" w:rsidRPr="00000000">
        <w:rPr>
          <w:color w:val="000000"/>
          <w:rtl w:val="0"/>
        </w:rPr>
        <w:t xml:space="preserve">Vera Smirnova (Department of Geography and Geospatial Silences, Kansas State University)</w:t>
      </w:r>
      <w:r w:rsidDel="00000000" w:rsidR="00000000" w:rsidRPr="00000000">
        <w:rPr>
          <w:rtl w:val="0"/>
        </w:rPr>
      </w:r>
    </w:p>
    <w:p w:rsidR="00000000" w:rsidDel="00000000" w:rsidP="00000000" w:rsidRDefault="00000000" w:rsidRPr="00000000" w14:paraId="000000D0">
      <w:pPr>
        <w:rPr>
          <w:color w:val="000000"/>
        </w:rPr>
      </w:pPr>
      <w:r w:rsidDel="00000000" w:rsidR="00000000" w:rsidRPr="00000000">
        <w:rPr>
          <w:rtl w:val="0"/>
        </w:rPr>
      </w:r>
    </w:p>
    <w:p w:rsidR="00000000" w:rsidDel="00000000" w:rsidP="00000000" w:rsidRDefault="00000000" w:rsidRPr="00000000" w14:paraId="000000D1">
      <w:pPr>
        <w:pBdr>
          <w:top w:color="000000" w:space="1" w:sz="4" w:val="single"/>
          <w:left w:color="000000" w:space="4" w:sz="4" w:val="single"/>
          <w:bottom w:color="000000" w:space="0" w:sz="4" w:val="single"/>
          <w:right w:color="000000" w:space="4" w:sz="4" w:val="single"/>
          <w:between w:space="0" w:sz="0" w:val="nil"/>
        </w:pBdr>
        <w:shd w:fill="fac090" w:val="clear"/>
        <w:spacing w:after="200" w:lineRule="auto"/>
        <w:rPr>
          <w:b w:val="1"/>
          <w:color w:val="000000"/>
        </w:rPr>
      </w:pPr>
      <w:r w:rsidDel="00000000" w:rsidR="00000000" w:rsidRPr="00000000">
        <w:rPr>
          <w:b w:val="1"/>
          <w:color w:val="000000"/>
          <w:rtl w:val="0"/>
        </w:rPr>
        <w:t xml:space="preserve">10:30-12:00</w:t>
        <w:tab/>
        <w:t xml:space="preserve">Session IV: Border enforcement</w:t>
      </w:r>
    </w:p>
    <w:p w:rsidR="00000000" w:rsidDel="00000000" w:rsidP="00000000" w:rsidRDefault="00000000" w:rsidRPr="00000000" w14:paraId="000000D2">
      <w:pPr>
        <w:rPr>
          <w:i w:val="1"/>
          <w:color w:val="000000"/>
        </w:rPr>
      </w:pPr>
      <w:r w:rsidDel="00000000" w:rsidR="00000000" w:rsidRPr="00000000">
        <w:rPr>
          <w:i w:val="1"/>
          <w:color w:val="000000"/>
          <w:rtl w:val="0"/>
        </w:rPr>
        <w:t xml:space="preserve">Chair: Kenneth Madsen, Ohio State University</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color w:val="000000"/>
        </w:rPr>
      </w:pPr>
      <w:r w:rsidDel="00000000" w:rsidR="00000000" w:rsidRPr="00000000">
        <w:rPr>
          <w:b w:val="1"/>
          <w:color w:val="000000"/>
          <w:rtl w:val="0"/>
        </w:rPr>
        <w:t xml:space="preserve">Spanish Border Externalization &amp; The Necroborder, </w:t>
      </w:r>
      <w:r w:rsidDel="00000000" w:rsidR="00000000" w:rsidRPr="00000000">
        <w:rPr>
          <w:color w:val="000000"/>
          <w:rtl w:val="0"/>
        </w:rPr>
        <w:t xml:space="preserve">Fernando Lopez Oggier (University of Hawai'i at Manoa)</w:t>
      </w:r>
    </w:p>
    <w:p w:rsidR="00000000" w:rsidDel="00000000" w:rsidP="00000000" w:rsidRDefault="00000000" w:rsidRPr="00000000" w14:paraId="000000D5">
      <w:pPr>
        <w:rPr>
          <w:b w:val="1"/>
          <w:color w:val="000000"/>
          <w:highlight w:val="white"/>
        </w:rPr>
      </w:pPr>
      <w:r w:rsidDel="00000000" w:rsidR="00000000" w:rsidRPr="00000000">
        <w:rPr>
          <w:rtl w:val="0"/>
        </w:rPr>
      </w:r>
    </w:p>
    <w:p w:rsidR="00000000" w:rsidDel="00000000" w:rsidP="00000000" w:rsidRDefault="00000000" w:rsidRPr="00000000" w14:paraId="000000D6">
      <w:pPr>
        <w:rPr>
          <w:color w:val="1f1f1f"/>
          <w:highlight w:val="white"/>
        </w:rPr>
      </w:pPr>
      <w:r w:rsidDel="00000000" w:rsidR="00000000" w:rsidRPr="00000000">
        <w:rPr>
          <w:b w:val="1"/>
          <w:color w:val="000000"/>
          <w:rtl w:val="0"/>
        </w:rPr>
        <w:t xml:space="preserve">Manufacturing desolation: undocumented border crosser mortality and the sociopolitical construction of remoteness in United States boundary enforcement, </w:t>
      </w:r>
      <w:r w:rsidDel="00000000" w:rsidR="00000000" w:rsidRPr="00000000">
        <w:rPr>
          <w:color w:val="000000"/>
          <w:rtl w:val="0"/>
        </w:rPr>
        <w:t xml:space="preserve">Geoff Boyce (School of Geography, University College Dublin) and Daniel Martínez, Tara Plath, Sam Chambers</w:t>
      </w:r>
      <w:r w:rsidDel="00000000" w:rsidR="00000000" w:rsidRPr="00000000">
        <w:rPr>
          <w:rtl w:val="0"/>
        </w:rPr>
      </w:r>
    </w:p>
    <w:p w:rsidR="00000000" w:rsidDel="00000000" w:rsidP="00000000" w:rsidRDefault="00000000" w:rsidRPr="00000000" w14:paraId="000000D7">
      <w:pPr>
        <w:rPr>
          <w:b w:val="1"/>
          <w:color w:val="000000"/>
        </w:rPr>
      </w:pPr>
      <w:r w:rsidDel="00000000" w:rsidR="00000000" w:rsidRPr="00000000">
        <w:rPr>
          <w:rtl w:val="0"/>
        </w:rPr>
      </w:r>
    </w:p>
    <w:p w:rsidR="00000000" w:rsidDel="00000000" w:rsidP="00000000" w:rsidRDefault="00000000" w:rsidRPr="00000000" w14:paraId="000000D8">
      <w:pPr>
        <w:rPr>
          <w:color w:val="000000"/>
        </w:rPr>
      </w:pPr>
      <w:r w:rsidDel="00000000" w:rsidR="00000000" w:rsidRPr="00000000">
        <w:rPr>
          <w:b w:val="1"/>
          <w:color w:val="000000"/>
          <w:rtl w:val="0"/>
        </w:rPr>
        <w:t xml:space="preserve">Malicious compliance: How Rights-Based Frameworks Have Enabled the Development of Border Technology, </w:t>
      </w:r>
      <w:r w:rsidDel="00000000" w:rsidR="00000000" w:rsidRPr="00000000">
        <w:rPr>
          <w:color w:val="000000"/>
          <w:rtl w:val="0"/>
        </w:rPr>
        <w:t xml:space="preserve">John Nightingale (Geography and Environment, University of Hawai'i at Manoa)</w:t>
      </w:r>
    </w:p>
    <w:p w:rsidR="00000000" w:rsidDel="00000000" w:rsidP="00000000" w:rsidRDefault="00000000" w:rsidRPr="00000000" w14:paraId="000000D9">
      <w:pPr>
        <w:rPr>
          <w:b w:val="1"/>
          <w:color w:val="000000"/>
        </w:rPr>
      </w:pPr>
      <w:r w:rsidDel="00000000" w:rsidR="00000000" w:rsidRPr="00000000">
        <w:rPr>
          <w:rtl w:val="0"/>
        </w:rPr>
      </w:r>
    </w:p>
    <w:p w:rsidR="00000000" w:rsidDel="00000000" w:rsidP="00000000" w:rsidRDefault="00000000" w:rsidRPr="00000000" w14:paraId="000000DA">
      <w:pPr>
        <w:rPr>
          <w:highlight w:val="white"/>
        </w:rPr>
      </w:pPr>
      <w:r w:rsidDel="00000000" w:rsidR="00000000" w:rsidRPr="00000000">
        <w:rPr>
          <w:b w:val="1"/>
          <w:rtl w:val="0"/>
        </w:rPr>
        <w:t xml:space="preserve">Refugee Camp Territories in Jordan, </w:t>
      </w:r>
      <w:r w:rsidDel="00000000" w:rsidR="00000000" w:rsidRPr="00000000">
        <w:rPr>
          <w:rtl w:val="0"/>
        </w:rPr>
        <w:t xml:space="preserve">Karen Culcasi (Department of Geology and Geography, West Virginia University)</w:t>
      </w:r>
      <w:r w:rsidDel="00000000" w:rsidR="00000000" w:rsidRPr="00000000">
        <w:rPr>
          <w:rtl w:val="0"/>
        </w:rPr>
      </w:r>
    </w:p>
    <w:p w:rsidR="00000000" w:rsidDel="00000000" w:rsidP="00000000" w:rsidRDefault="00000000" w:rsidRPr="00000000" w14:paraId="000000DB">
      <w:pPr>
        <w:rPr>
          <w:b w:val="1"/>
          <w:highlight w:val="white"/>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pBdr>
          <w:top w:color="000000" w:space="1" w:sz="4" w:val="single"/>
          <w:left w:color="000000" w:space="4" w:sz="4" w:val="single"/>
          <w:bottom w:color="000000" w:space="0" w:sz="4" w:val="single"/>
          <w:right w:color="000000" w:space="4" w:sz="4" w:val="single"/>
          <w:between w:space="0" w:sz="0" w:val="nil"/>
        </w:pBdr>
        <w:shd w:fill="fac090" w:val="clear"/>
        <w:spacing w:after="200" w:lineRule="auto"/>
        <w:rPr>
          <w:b w:val="1"/>
          <w:color w:val="000000"/>
        </w:rPr>
      </w:pPr>
      <w:r w:rsidDel="00000000" w:rsidR="00000000" w:rsidRPr="00000000">
        <w:rPr>
          <w:b w:val="1"/>
          <w:color w:val="000000"/>
          <w:rtl w:val="0"/>
        </w:rPr>
        <w:t xml:space="preserve">10:30-12:00</w:t>
        <w:tab/>
        <w:t xml:space="preserve">Session V: Energy, conflict, and climate change</w:t>
      </w:r>
    </w:p>
    <w:p w:rsidR="00000000" w:rsidDel="00000000" w:rsidP="00000000" w:rsidRDefault="00000000" w:rsidRPr="00000000" w14:paraId="000000DE">
      <w:pPr>
        <w:rPr>
          <w:i w:val="1"/>
          <w:color w:val="000000"/>
        </w:rPr>
      </w:pPr>
      <w:r w:rsidDel="00000000" w:rsidR="00000000" w:rsidRPr="00000000">
        <w:rPr>
          <w:i w:val="1"/>
          <w:color w:val="000000"/>
          <w:rtl w:val="0"/>
        </w:rPr>
        <w:t xml:space="preserve">Chair: Ruth Trumble, Hofstra University</w:t>
      </w:r>
    </w:p>
    <w:p w:rsidR="00000000" w:rsidDel="00000000" w:rsidP="00000000" w:rsidRDefault="00000000" w:rsidRPr="00000000" w14:paraId="000000DF">
      <w:pPr>
        <w:rPr>
          <w:b w:val="1"/>
          <w:color w:val="000000"/>
          <w:highlight w:val="white"/>
        </w:rPr>
      </w:pPr>
      <w:r w:rsidDel="00000000" w:rsidR="00000000" w:rsidRPr="00000000">
        <w:rPr>
          <w:rtl w:val="0"/>
        </w:rPr>
      </w:r>
    </w:p>
    <w:p w:rsidR="00000000" w:rsidDel="00000000" w:rsidP="00000000" w:rsidRDefault="00000000" w:rsidRPr="00000000" w14:paraId="000000E0">
      <w:pPr>
        <w:rPr>
          <w:color w:val="000000"/>
        </w:rPr>
      </w:pPr>
      <w:r w:rsidDel="00000000" w:rsidR="00000000" w:rsidRPr="00000000">
        <w:rPr>
          <w:b w:val="1"/>
          <w:color w:val="000000"/>
          <w:rtl w:val="0"/>
        </w:rPr>
        <w:t xml:space="preserve">Contested mineral ecologies: Mining formalization, ethnic communities and territorial struggles in Chocó (Colombia) and Madre de Dios (Perú), </w:t>
      </w:r>
      <w:r w:rsidDel="00000000" w:rsidR="00000000" w:rsidRPr="00000000">
        <w:rPr>
          <w:color w:val="000000"/>
          <w:rtl w:val="0"/>
        </w:rPr>
        <w:t xml:space="preserve">Gisselle Vila Benites (Global Development, Cornell University)</w:t>
      </w:r>
    </w:p>
    <w:p w:rsidR="00000000" w:rsidDel="00000000" w:rsidP="00000000" w:rsidRDefault="00000000" w:rsidRPr="00000000" w14:paraId="000000E1">
      <w:pPr>
        <w:rPr>
          <w:b w:val="1"/>
          <w:color w:val="000000"/>
          <w:highlight w:val="white"/>
        </w:rPr>
      </w:pPr>
      <w:r w:rsidDel="00000000" w:rsidR="00000000" w:rsidRPr="00000000">
        <w:rPr>
          <w:rtl w:val="0"/>
        </w:rPr>
      </w:r>
    </w:p>
    <w:p w:rsidR="00000000" w:rsidDel="00000000" w:rsidP="00000000" w:rsidRDefault="00000000" w:rsidRPr="00000000" w14:paraId="000000E2">
      <w:pPr>
        <w:rPr>
          <w:color w:val="000000"/>
        </w:rPr>
      </w:pPr>
      <w:r w:rsidDel="00000000" w:rsidR="00000000" w:rsidRPr="00000000">
        <w:rPr>
          <w:b w:val="1"/>
          <w:color w:val="000000"/>
          <w:rtl w:val="0"/>
        </w:rPr>
        <w:t xml:space="preserve">Mining Their Own Business: Everyday Power Struggles Between Informal Miners and State Officials in Turkey, </w:t>
      </w:r>
      <w:r w:rsidDel="00000000" w:rsidR="00000000" w:rsidRPr="00000000">
        <w:rPr>
          <w:color w:val="000000"/>
          <w:rtl w:val="0"/>
        </w:rPr>
        <w:t xml:space="preserve">Mehmet Eroğlu (Department of Geography, Environment, and Spatial Sciences, Michigan State University)</w:t>
      </w:r>
    </w:p>
    <w:p w:rsidR="00000000" w:rsidDel="00000000" w:rsidP="00000000" w:rsidRDefault="00000000" w:rsidRPr="00000000" w14:paraId="000000E3">
      <w:pPr>
        <w:rPr>
          <w:b w:val="1"/>
          <w:color w:val="000000"/>
        </w:rPr>
      </w:pPr>
      <w:r w:rsidDel="00000000" w:rsidR="00000000" w:rsidRPr="00000000">
        <w:rPr>
          <w:rtl w:val="0"/>
        </w:rPr>
      </w:r>
    </w:p>
    <w:p w:rsidR="00000000" w:rsidDel="00000000" w:rsidP="00000000" w:rsidRDefault="00000000" w:rsidRPr="00000000" w14:paraId="000000E4">
      <w:pPr>
        <w:rPr>
          <w:color w:val="000000"/>
        </w:rPr>
      </w:pPr>
      <w:r w:rsidDel="00000000" w:rsidR="00000000" w:rsidRPr="00000000">
        <w:rPr>
          <w:b w:val="1"/>
          <w:color w:val="000000"/>
          <w:rtl w:val="0"/>
        </w:rPr>
        <w:t xml:space="preserve">The Proliferation of National Security: renewable energy technology in the U.S., </w:t>
      </w:r>
      <w:r w:rsidDel="00000000" w:rsidR="00000000" w:rsidRPr="00000000">
        <w:rPr>
          <w:color w:val="000000"/>
          <w:rtl w:val="0"/>
        </w:rPr>
        <w:t xml:space="preserve">Lindsay Naylor (Department of Geography &amp; Spatial Sciences, University of Delaware)</w:t>
      </w:r>
    </w:p>
    <w:p w:rsidR="00000000" w:rsidDel="00000000" w:rsidP="00000000" w:rsidRDefault="00000000" w:rsidRPr="00000000" w14:paraId="000000E5">
      <w:pPr>
        <w:rPr>
          <w:color w:val="1f1f1f"/>
          <w:highlight w:val="white"/>
        </w:rPr>
      </w:pPr>
      <w:r w:rsidDel="00000000" w:rsidR="00000000" w:rsidRPr="00000000">
        <w:rPr>
          <w:rtl w:val="0"/>
        </w:rPr>
      </w:r>
    </w:p>
    <w:p w:rsidR="00000000" w:rsidDel="00000000" w:rsidP="00000000" w:rsidRDefault="00000000" w:rsidRPr="00000000" w14:paraId="000000E6">
      <w:pPr>
        <w:rPr>
          <w:color w:val="000000"/>
        </w:rPr>
      </w:pPr>
      <w:r w:rsidDel="00000000" w:rsidR="00000000" w:rsidRPr="00000000">
        <w:rPr>
          <w:b w:val="1"/>
          <w:color w:val="000000"/>
          <w:rtl w:val="0"/>
        </w:rPr>
        <w:t xml:space="preserve">Unlocking the Hidden Vault: Harnessing the Power of Untapped Government Data for Safeguarding Biocultural Diversity in Mexican Maize or Government Data and Biocultural Diversity in Mexican Maize, </w:t>
      </w:r>
      <w:r w:rsidDel="00000000" w:rsidR="00000000" w:rsidRPr="00000000">
        <w:rPr>
          <w:color w:val="000000"/>
          <w:rtl w:val="0"/>
        </w:rPr>
        <w:t xml:space="preserve">Jimena de la Fuente Ramirez (Genética de la Conservación, Jardín Botánico, Instituto de Biología, Universidad Nacional Autónoma de México, Ciudad de México, México and School for Environment and Sustainability, University of Michigan, Ann Arbor, MI, United States; Laboratorio Nacional de Ciencias de la Sostenibilidad, Instituto de Ecología, Universidad Nacional Autónoma de México, Mexico City, Mexico) and Javier Pérez-Lópeza; Leonardo Calzada; Gonzalo Martínez-Herrera; René Cerritos; Valeria Alaveza; Ana Wegier.</w:t>
      </w:r>
    </w:p>
    <w:p w:rsidR="00000000" w:rsidDel="00000000" w:rsidP="00000000" w:rsidRDefault="00000000" w:rsidRPr="00000000" w14:paraId="000000E7">
      <w:pPr>
        <w:rPr>
          <w:color w:val="000000"/>
        </w:rPr>
      </w:pPr>
      <w:r w:rsidDel="00000000" w:rsidR="00000000" w:rsidRPr="00000000">
        <w:rPr>
          <w:rtl w:val="0"/>
        </w:rPr>
      </w:r>
    </w:p>
    <w:p w:rsidR="00000000" w:rsidDel="00000000" w:rsidP="00000000" w:rsidRDefault="00000000" w:rsidRPr="00000000" w14:paraId="000000E8">
      <w:pPr>
        <w:rPr>
          <w:color w:val="000000"/>
        </w:rPr>
      </w:pPr>
      <w:r w:rsidDel="00000000" w:rsidR="00000000" w:rsidRPr="00000000">
        <w:rPr>
          <w:rtl w:val="0"/>
        </w:rPr>
      </w:r>
    </w:p>
    <w:p w:rsidR="00000000" w:rsidDel="00000000" w:rsidP="00000000" w:rsidRDefault="00000000" w:rsidRPr="00000000" w14:paraId="000000E9">
      <w:pPr>
        <w:rPr>
          <w:color w:val="1f1f1f"/>
          <w:highlight w:val="white"/>
        </w:rPr>
      </w:pPr>
      <w:r w:rsidDel="00000000" w:rsidR="00000000" w:rsidRPr="00000000">
        <w:rPr>
          <w:rtl w:val="0"/>
        </w:rPr>
      </w:r>
    </w:p>
    <w:p w:rsidR="00000000" w:rsidDel="00000000" w:rsidP="00000000" w:rsidRDefault="00000000" w:rsidRPr="00000000" w14:paraId="000000EA">
      <w:pPr>
        <w:rPr>
          <w:color w:val="1f1f1f"/>
          <w:highlight w:val="white"/>
        </w:rPr>
      </w:pPr>
      <w:r w:rsidDel="00000000" w:rsidR="00000000" w:rsidRPr="00000000">
        <w:rPr>
          <w:rtl w:val="0"/>
        </w:rPr>
      </w:r>
    </w:p>
    <w:p w:rsidR="00000000" w:rsidDel="00000000" w:rsidP="00000000" w:rsidRDefault="00000000" w:rsidRPr="00000000" w14:paraId="000000EB">
      <w:pPr>
        <w:pBdr>
          <w:top w:color="000000" w:space="1" w:sz="4" w:val="single"/>
          <w:left w:color="000000" w:space="4" w:sz="4" w:val="single"/>
          <w:bottom w:color="000000" w:space="0" w:sz="4" w:val="single"/>
          <w:right w:color="000000" w:space="4" w:sz="4" w:val="single"/>
          <w:between w:space="0" w:sz="0" w:val="nil"/>
        </w:pBdr>
        <w:shd w:fill="fac090" w:val="clear"/>
        <w:spacing w:after="200" w:lineRule="auto"/>
        <w:rPr>
          <w:b w:val="1"/>
          <w:color w:val="000000"/>
        </w:rPr>
      </w:pPr>
      <w:r w:rsidDel="00000000" w:rsidR="00000000" w:rsidRPr="00000000">
        <w:rPr>
          <w:b w:val="1"/>
          <w:color w:val="000000"/>
          <w:rtl w:val="0"/>
        </w:rPr>
        <w:t xml:space="preserve">10:30-12:00</w:t>
        <w:tab/>
        <w:t xml:space="preserve">Session VI: Colonialism, knowledge, and anti-colonial practices</w:t>
      </w:r>
    </w:p>
    <w:p w:rsidR="00000000" w:rsidDel="00000000" w:rsidP="00000000" w:rsidRDefault="00000000" w:rsidRPr="00000000" w14:paraId="000000EC">
      <w:pPr>
        <w:rPr>
          <w:i w:val="1"/>
          <w:color w:val="000000"/>
        </w:rPr>
      </w:pPr>
      <w:r w:rsidDel="00000000" w:rsidR="00000000" w:rsidRPr="00000000">
        <w:rPr>
          <w:i w:val="1"/>
          <w:color w:val="000000"/>
          <w:rtl w:val="0"/>
        </w:rPr>
        <w:t xml:space="preserve">Chair: Mark Ortiz, Penn State University </w:t>
      </w:r>
    </w:p>
    <w:p w:rsidR="00000000" w:rsidDel="00000000" w:rsidP="00000000" w:rsidRDefault="00000000" w:rsidRPr="00000000" w14:paraId="000000ED">
      <w:pPr>
        <w:rPr>
          <w:color w:val="000000"/>
        </w:rPr>
      </w:pPr>
      <w:r w:rsidDel="00000000" w:rsidR="00000000" w:rsidRPr="00000000">
        <w:rPr>
          <w:b w:val="1"/>
          <w:color w:val="000000"/>
          <w:rtl w:val="0"/>
        </w:rPr>
        <w:t xml:space="preserve">Race and the British Colonial Imaginary, </w:t>
      </w:r>
      <w:r w:rsidDel="00000000" w:rsidR="00000000" w:rsidRPr="00000000">
        <w:rPr>
          <w:color w:val="000000"/>
          <w:rtl w:val="0"/>
        </w:rPr>
        <w:t xml:space="preserve">Gerry Kearns (Department of Geography, Maynooth University, Ireland)</w:t>
      </w:r>
    </w:p>
    <w:p w:rsidR="00000000" w:rsidDel="00000000" w:rsidP="00000000" w:rsidRDefault="00000000" w:rsidRPr="00000000" w14:paraId="000000EE">
      <w:pPr>
        <w:rPr>
          <w:b w:val="1"/>
          <w:color w:val="000000"/>
          <w:highlight w:val="white"/>
        </w:rPr>
      </w:pPr>
      <w:r w:rsidDel="00000000" w:rsidR="00000000" w:rsidRPr="00000000">
        <w:rPr>
          <w:rtl w:val="0"/>
        </w:rPr>
      </w:r>
    </w:p>
    <w:p w:rsidR="00000000" w:rsidDel="00000000" w:rsidP="00000000" w:rsidRDefault="00000000" w:rsidRPr="00000000" w14:paraId="000000EF">
      <w:pPr>
        <w:rPr>
          <w:color w:val="1f1f1f"/>
          <w:highlight w:val="white"/>
        </w:rPr>
      </w:pPr>
      <w:r w:rsidDel="00000000" w:rsidR="00000000" w:rsidRPr="00000000">
        <w:rPr>
          <w:b w:val="1"/>
          <w:color w:val="000000"/>
          <w:rtl w:val="0"/>
        </w:rPr>
        <w:t xml:space="preserve">The decolonization and feminization of pre-field missionary training, </w:t>
      </w:r>
      <w:r w:rsidDel="00000000" w:rsidR="00000000" w:rsidRPr="00000000">
        <w:rPr>
          <w:color w:val="000000"/>
          <w:rtl w:val="0"/>
        </w:rPr>
        <w:t xml:space="preserve">Jill Thornton (Department of Geography, University of South Carolina)</w:t>
      </w: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color w:val="000000"/>
        </w:rPr>
      </w:pPr>
      <w:r w:rsidDel="00000000" w:rsidR="00000000" w:rsidRPr="00000000">
        <w:rPr>
          <w:b w:val="1"/>
          <w:color w:val="000000"/>
          <w:rtl w:val="0"/>
        </w:rPr>
        <w:t xml:space="preserve">Anentaim-Sa-Tin-Nunka (Thinking Earth) for planetary health: Listening to Mother Earth's Wisdom through Indigenous Shuar Science, </w:t>
      </w:r>
      <w:r w:rsidDel="00000000" w:rsidR="00000000" w:rsidRPr="00000000">
        <w:rPr>
          <w:color w:val="000000"/>
          <w:rtl w:val="0"/>
        </w:rPr>
        <w:t xml:space="preserve">Martina Jakubchik-Paloheimo (Department of Geography and Planning, Queens University) and Shuar Kakaram de Buena Esperanza</w:t>
      </w:r>
    </w:p>
    <w:p w:rsidR="00000000" w:rsidDel="00000000" w:rsidP="00000000" w:rsidRDefault="00000000" w:rsidRPr="00000000" w14:paraId="000000F2">
      <w:pPr>
        <w:rPr>
          <w:color w:val="000000"/>
        </w:rPr>
      </w:pPr>
      <w:r w:rsidDel="00000000" w:rsidR="00000000" w:rsidRPr="00000000">
        <w:rPr>
          <w:rtl w:val="0"/>
        </w:rPr>
      </w:r>
    </w:p>
    <w:p w:rsidR="00000000" w:rsidDel="00000000" w:rsidP="00000000" w:rsidRDefault="00000000" w:rsidRPr="00000000" w14:paraId="000000F3">
      <w:pPr>
        <w:rPr>
          <w:color w:val="1f1f1f"/>
          <w:highlight w:val="white"/>
        </w:rPr>
      </w:pPr>
      <w:r w:rsidDel="00000000" w:rsidR="00000000" w:rsidRPr="00000000">
        <w:rPr>
          <w:b w:val="1"/>
          <w:color w:val="1f1f1f"/>
          <w:rtl w:val="0"/>
        </w:rPr>
        <w:t xml:space="preserve">Climate Extremes, Civil Unrest, and Natural Resource Extraction: Understanding Multiple Exposures in Sofala and Gaza, Mozambique, </w:t>
      </w:r>
      <w:r w:rsidDel="00000000" w:rsidR="00000000" w:rsidRPr="00000000">
        <w:rPr>
          <w:color w:val="1f1f1f"/>
          <w:rtl w:val="0"/>
        </w:rPr>
        <w:t xml:space="preserve">Lauren Herwehe (Department of Geography, University of Colorado Boulder)</w:t>
      </w:r>
      <w:r w:rsidDel="00000000" w:rsidR="00000000" w:rsidRPr="00000000">
        <w:rPr>
          <w:rtl w:val="0"/>
        </w:rPr>
      </w:r>
    </w:p>
    <w:p w:rsidR="00000000" w:rsidDel="00000000" w:rsidP="00000000" w:rsidRDefault="00000000" w:rsidRPr="00000000" w14:paraId="000000F4">
      <w:pPr>
        <w:rPr>
          <w:b w:val="1"/>
          <w:color w:val="000000"/>
          <w:highlight w:val="white"/>
        </w:rPr>
      </w:pPr>
      <w:bookmarkStart w:colFirst="0" w:colLast="0" w:name="_heading=h.gjdgxs" w:id="0"/>
      <w:bookmarkEnd w:id="0"/>
      <w:r w:rsidDel="00000000" w:rsidR="00000000" w:rsidRPr="00000000">
        <w:rPr>
          <w:rtl w:val="0"/>
        </w:rPr>
      </w:r>
    </w:p>
    <w:p w:rsidR="00000000" w:rsidDel="00000000" w:rsidP="00000000" w:rsidRDefault="00000000" w:rsidRPr="00000000" w14:paraId="000000F5">
      <w:pPr>
        <w:pBdr>
          <w:top w:color="000000" w:space="1" w:sz="4" w:val="single"/>
          <w:left w:color="000000" w:space="4" w:sz="4" w:val="single"/>
          <w:bottom w:color="000000" w:space="1" w:sz="4" w:val="single"/>
          <w:right w:color="000000" w:space="4" w:sz="4" w:val="single"/>
          <w:between w:space="0" w:sz="0" w:val="nil"/>
        </w:pBdr>
        <w:shd w:fill="d7e3bc" w:val="clear"/>
        <w:spacing w:after="200" w:lineRule="auto"/>
        <w:ind w:left="1440" w:hanging="1440"/>
        <w:rPr>
          <w:b w:val="1"/>
          <w:i w:val="1"/>
          <w:color w:val="000000"/>
        </w:rPr>
      </w:pPr>
      <w:r w:rsidDel="00000000" w:rsidR="00000000" w:rsidRPr="00000000">
        <w:rPr>
          <w:b w:val="1"/>
          <w:color w:val="000000"/>
          <w:rtl w:val="0"/>
        </w:rPr>
        <w:t xml:space="preserve">1:15-2:45</w:t>
        <w:tab/>
        <w:t xml:space="preserve">Session VII: Border theories and thinking across borders</w:t>
      </w:r>
      <w:r w:rsidDel="00000000" w:rsidR="00000000" w:rsidRPr="00000000">
        <w:rPr>
          <w:rtl w:val="0"/>
        </w:rPr>
      </w:r>
    </w:p>
    <w:p w:rsidR="00000000" w:rsidDel="00000000" w:rsidP="00000000" w:rsidRDefault="00000000" w:rsidRPr="00000000" w14:paraId="000000F6">
      <w:pPr>
        <w:rPr>
          <w:i w:val="1"/>
          <w:color w:val="000000"/>
        </w:rPr>
      </w:pPr>
      <w:r w:rsidDel="00000000" w:rsidR="00000000" w:rsidRPr="00000000">
        <w:rPr>
          <w:i w:val="1"/>
          <w:color w:val="000000"/>
          <w:rtl w:val="0"/>
        </w:rPr>
        <w:t xml:space="preserve">Chair: Benjamin Forest, McGill University</w:t>
      </w:r>
    </w:p>
    <w:p w:rsidR="00000000" w:rsidDel="00000000" w:rsidP="00000000" w:rsidRDefault="00000000" w:rsidRPr="00000000" w14:paraId="000000F7">
      <w:pPr>
        <w:shd w:fill="fcfcfc" w:val="clear"/>
        <w:rPr>
          <w:color w:val="000000"/>
          <w:highlight w:val="white"/>
        </w:rPr>
      </w:pPr>
      <w:r w:rsidDel="00000000" w:rsidR="00000000" w:rsidRPr="00000000">
        <w:rPr>
          <w:rtl w:val="0"/>
        </w:rPr>
      </w:r>
    </w:p>
    <w:p w:rsidR="00000000" w:rsidDel="00000000" w:rsidP="00000000" w:rsidRDefault="00000000" w:rsidRPr="00000000" w14:paraId="000000F8">
      <w:pPr>
        <w:shd w:fill="fcfcfc" w:val="clear"/>
        <w:rPr>
          <w:b w:val="1"/>
          <w:color w:val="000000"/>
        </w:rPr>
      </w:pPr>
      <w:r w:rsidDel="00000000" w:rsidR="00000000" w:rsidRPr="00000000">
        <w:rPr>
          <w:b w:val="1"/>
          <w:color w:val="000000"/>
          <w:rtl w:val="0"/>
        </w:rPr>
        <w:t xml:space="preserve">The corridor is a positive space that eliminates the negative space of the frontier: security and development contemporary Tibet, </w:t>
      </w:r>
      <w:r w:rsidDel="00000000" w:rsidR="00000000" w:rsidRPr="00000000">
        <w:rPr>
          <w:color w:val="000000"/>
          <w:rtl w:val="0"/>
        </w:rPr>
        <w:t xml:space="preserve">Andrew Grant (University of Tampa)</w:t>
      </w:r>
      <w:r w:rsidDel="00000000" w:rsidR="00000000" w:rsidRPr="00000000">
        <w:rPr>
          <w:rtl w:val="0"/>
        </w:rPr>
      </w:r>
    </w:p>
    <w:p w:rsidR="00000000" w:rsidDel="00000000" w:rsidP="00000000" w:rsidRDefault="00000000" w:rsidRPr="00000000" w14:paraId="000000F9">
      <w:pPr>
        <w:shd w:fill="fcfcfc" w:val="clear"/>
        <w:rPr>
          <w:b w:val="1"/>
          <w:color w:val="000000"/>
        </w:rPr>
      </w:pPr>
      <w:r w:rsidDel="00000000" w:rsidR="00000000" w:rsidRPr="00000000">
        <w:rPr>
          <w:rtl w:val="0"/>
        </w:rPr>
      </w:r>
    </w:p>
    <w:p w:rsidR="00000000" w:rsidDel="00000000" w:rsidP="00000000" w:rsidRDefault="00000000" w:rsidRPr="00000000" w14:paraId="000000FA">
      <w:pPr>
        <w:shd w:fill="fcfcfc" w:val="clear"/>
        <w:rPr>
          <w:color w:val="000000"/>
          <w:highlight w:val="white"/>
        </w:rPr>
      </w:pPr>
      <w:r w:rsidDel="00000000" w:rsidR="00000000" w:rsidRPr="00000000">
        <w:rPr>
          <w:b w:val="1"/>
          <w:color w:val="000000"/>
          <w:rtl w:val="0"/>
        </w:rPr>
        <w:t xml:space="preserve">The Art of Not so Being Governed: Territory and Citizenship for the Nepalese Bianmin across the Liminal Himalayan Borderscapes, </w:t>
      </w:r>
      <w:r w:rsidDel="00000000" w:rsidR="00000000" w:rsidRPr="00000000">
        <w:rPr>
          <w:color w:val="000000"/>
          <w:rtl w:val="0"/>
        </w:rPr>
        <w:t xml:space="preserve">Baichuan Liu (Department of Geography, Durham University)</w:t>
      </w:r>
      <w:r w:rsidDel="00000000" w:rsidR="00000000" w:rsidRPr="00000000">
        <w:rPr>
          <w:rtl w:val="0"/>
        </w:rPr>
      </w:r>
    </w:p>
    <w:p w:rsidR="00000000" w:rsidDel="00000000" w:rsidP="00000000" w:rsidRDefault="00000000" w:rsidRPr="00000000" w14:paraId="000000FB">
      <w:pPr>
        <w:shd w:fill="fcfcfc" w:val="clear"/>
        <w:rPr>
          <w:b w:val="1"/>
          <w:color w:val="000000"/>
        </w:rPr>
      </w:pPr>
      <w:r w:rsidDel="00000000" w:rsidR="00000000" w:rsidRPr="00000000">
        <w:rPr>
          <w:rtl w:val="0"/>
        </w:rPr>
      </w:r>
    </w:p>
    <w:p w:rsidR="00000000" w:rsidDel="00000000" w:rsidP="00000000" w:rsidRDefault="00000000" w:rsidRPr="00000000" w14:paraId="000000FC">
      <w:pPr>
        <w:shd w:fill="fcfcfc" w:val="clear"/>
        <w:rPr>
          <w:color w:val="000000"/>
          <w:highlight w:val="white"/>
        </w:rPr>
      </w:pPr>
      <w:r w:rsidDel="00000000" w:rsidR="00000000" w:rsidRPr="00000000">
        <w:rPr>
          <w:b w:val="1"/>
          <w:color w:val="000000"/>
          <w:rtl w:val="0"/>
        </w:rPr>
        <w:t xml:space="preserve">Walking Alongside: The Hot Girl Walk, </w:t>
      </w:r>
      <w:r w:rsidDel="00000000" w:rsidR="00000000" w:rsidRPr="00000000">
        <w:rPr>
          <w:color w:val="000000"/>
          <w:rtl w:val="0"/>
        </w:rPr>
        <w:t xml:space="preserve">Devika Ranjan (Performance Studies, Northwestern University)</w:t>
      </w:r>
      <w:r w:rsidDel="00000000" w:rsidR="00000000" w:rsidRPr="00000000">
        <w:rPr>
          <w:rtl w:val="0"/>
        </w:rPr>
      </w:r>
    </w:p>
    <w:p w:rsidR="00000000" w:rsidDel="00000000" w:rsidP="00000000" w:rsidRDefault="00000000" w:rsidRPr="00000000" w14:paraId="000000FD">
      <w:pPr>
        <w:rPr>
          <w:b w:val="1"/>
          <w:color w:val="000000"/>
        </w:rPr>
      </w:pPr>
      <w:r w:rsidDel="00000000" w:rsidR="00000000" w:rsidRPr="00000000">
        <w:rPr>
          <w:rtl w:val="0"/>
        </w:rPr>
      </w:r>
    </w:p>
    <w:p w:rsidR="00000000" w:rsidDel="00000000" w:rsidP="00000000" w:rsidRDefault="00000000" w:rsidRPr="00000000" w14:paraId="000000FE">
      <w:pPr>
        <w:rPr>
          <w:color w:val="000000"/>
        </w:rPr>
      </w:pPr>
      <w:r w:rsidDel="00000000" w:rsidR="00000000" w:rsidRPr="00000000">
        <w:rPr>
          <w:b w:val="1"/>
          <w:color w:val="000000"/>
          <w:rtl w:val="0"/>
        </w:rPr>
        <w:t xml:space="preserve">An Adornian Critique of Categories, Borders and Boundaries, </w:t>
      </w:r>
      <w:r w:rsidDel="00000000" w:rsidR="00000000" w:rsidRPr="00000000">
        <w:rPr>
          <w:color w:val="000000"/>
          <w:rtl w:val="0"/>
        </w:rPr>
        <w:t xml:space="preserve">Daniel Rogers (CUNY Graduate Center)</w:t>
      </w:r>
    </w:p>
    <w:p w:rsidR="00000000" w:rsidDel="00000000" w:rsidP="00000000" w:rsidRDefault="00000000" w:rsidRPr="00000000" w14:paraId="000000FF">
      <w:pPr>
        <w:rPr>
          <w:color w:val="000000"/>
          <w:highlight w:val="yellow"/>
        </w:rPr>
      </w:pPr>
      <w:r w:rsidDel="00000000" w:rsidR="00000000" w:rsidRPr="00000000">
        <w:rPr>
          <w:rtl w:val="0"/>
        </w:rPr>
      </w:r>
    </w:p>
    <w:p w:rsidR="00000000" w:rsidDel="00000000" w:rsidP="00000000" w:rsidRDefault="00000000" w:rsidRPr="00000000" w14:paraId="00000100">
      <w:pPr>
        <w:pBdr>
          <w:top w:color="000000" w:space="1" w:sz="4" w:val="single"/>
          <w:left w:color="000000" w:space="4" w:sz="4" w:val="single"/>
          <w:bottom w:color="000000" w:space="1" w:sz="4" w:val="single"/>
          <w:right w:color="000000" w:space="4" w:sz="4" w:val="single"/>
          <w:between w:space="0" w:sz="0" w:val="nil"/>
        </w:pBdr>
        <w:shd w:fill="d7e3bc" w:val="clear"/>
        <w:spacing w:after="200" w:lineRule="auto"/>
        <w:ind w:left="1440" w:hanging="1440"/>
        <w:rPr>
          <w:b w:val="1"/>
          <w:i w:val="1"/>
          <w:color w:val="000000"/>
        </w:rPr>
      </w:pPr>
      <w:r w:rsidDel="00000000" w:rsidR="00000000" w:rsidRPr="00000000">
        <w:rPr>
          <w:b w:val="1"/>
          <w:color w:val="000000"/>
          <w:rtl w:val="0"/>
        </w:rPr>
        <w:t xml:space="preserve">1:15-2:45</w:t>
        <w:tab/>
        <w:t xml:space="preserve">Session VIII: Environmental justice and the city</w:t>
      </w:r>
      <w:r w:rsidDel="00000000" w:rsidR="00000000" w:rsidRPr="00000000">
        <w:rPr>
          <w:rtl w:val="0"/>
        </w:rPr>
      </w:r>
    </w:p>
    <w:p w:rsidR="00000000" w:rsidDel="00000000" w:rsidP="00000000" w:rsidRDefault="00000000" w:rsidRPr="00000000" w14:paraId="00000101">
      <w:pPr>
        <w:shd w:fill="fcfcfc" w:val="clear"/>
        <w:rPr>
          <w:color w:val="000000"/>
          <w:highlight w:val="white"/>
        </w:rPr>
      </w:pPr>
      <w:r w:rsidDel="00000000" w:rsidR="00000000" w:rsidRPr="00000000">
        <w:rPr>
          <w:i w:val="1"/>
          <w:color w:val="000000"/>
          <w:rtl w:val="0"/>
        </w:rPr>
        <w:t xml:space="preserve">Chair: Brenda Parker, University of Illinois - Chicago</w:t>
      </w:r>
      <w:r w:rsidDel="00000000" w:rsidR="00000000" w:rsidRPr="00000000">
        <w:rPr>
          <w:rtl w:val="0"/>
        </w:rPr>
      </w:r>
    </w:p>
    <w:p w:rsidR="00000000" w:rsidDel="00000000" w:rsidP="00000000" w:rsidRDefault="00000000" w:rsidRPr="00000000" w14:paraId="00000102">
      <w:pPr>
        <w:rPr>
          <w:i w:val="1"/>
          <w:color w:val="000000"/>
        </w:rPr>
      </w:pPr>
      <w:r w:rsidDel="00000000" w:rsidR="00000000" w:rsidRPr="00000000">
        <w:rPr>
          <w:rtl w:val="0"/>
        </w:rPr>
      </w:r>
    </w:p>
    <w:p w:rsidR="00000000" w:rsidDel="00000000" w:rsidP="00000000" w:rsidRDefault="00000000" w:rsidRPr="00000000" w14:paraId="00000103">
      <w:pPr>
        <w:shd w:fill="fcfcfc" w:val="clear"/>
        <w:rPr>
          <w:color w:val="000000"/>
        </w:rPr>
      </w:pPr>
      <w:r w:rsidDel="00000000" w:rsidR="00000000" w:rsidRPr="00000000">
        <w:rPr>
          <w:b w:val="1"/>
          <w:color w:val="000000"/>
          <w:rtl w:val="0"/>
        </w:rPr>
        <w:t xml:space="preserve">One-Dimensional Climate: Los Angeles at the Crossroads of Climate History, </w:t>
      </w:r>
      <w:r w:rsidDel="00000000" w:rsidR="00000000" w:rsidRPr="00000000">
        <w:rPr>
          <w:color w:val="000000"/>
          <w:rtl w:val="0"/>
        </w:rPr>
        <w:t xml:space="preserve">Benjamin Weinger (Department of Geography, University of California, Los Angeles)</w:t>
      </w:r>
    </w:p>
    <w:p w:rsidR="00000000" w:rsidDel="00000000" w:rsidP="00000000" w:rsidRDefault="00000000" w:rsidRPr="00000000" w14:paraId="00000104">
      <w:pPr>
        <w:shd w:fill="fcfcfc" w:val="clear"/>
        <w:rPr>
          <w:b w:val="1"/>
          <w:color w:val="000000"/>
          <w:highlight w:val="white"/>
        </w:rPr>
      </w:pPr>
      <w:r w:rsidDel="00000000" w:rsidR="00000000" w:rsidRPr="00000000">
        <w:rPr>
          <w:rtl w:val="0"/>
        </w:rPr>
      </w:r>
    </w:p>
    <w:p w:rsidR="00000000" w:rsidDel="00000000" w:rsidP="00000000" w:rsidRDefault="00000000" w:rsidRPr="00000000" w14:paraId="00000105">
      <w:pPr>
        <w:shd w:fill="fcfcfc" w:val="clear"/>
        <w:rPr>
          <w:color w:val="000000"/>
        </w:rPr>
      </w:pPr>
      <w:r w:rsidDel="00000000" w:rsidR="00000000" w:rsidRPr="00000000">
        <w:rPr>
          <w:b w:val="1"/>
          <w:color w:val="000000"/>
          <w:rtl w:val="0"/>
        </w:rPr>
        <w:t xml:space="preserve">Fantasies, Fabulation, and Phantoms in the ‘Magic City’: A Hauntology of Environmental Injustice in Birmingham, Alabama, </w:t>
      </w:r>
      <w:r w:rsidDel="00000000" w:rsidR="00000000" w:rsidRPr="00000000">
        <w:rPr>
          <w:color w:val="000000"/>
          <w:rtl w:val="0"/>
        </w:rPr>
        <w:t xml:space="preserve">Mark Ortiz (Department of Geography, Penn State University)</w:t>
      </w:r>
    </w:p>
    <w:p w:rsidR="00000000" w:rsidDel="00000000" w:rsidP="00000000" w:rsidRDefault="00000000" w:rsidRPr="00000000" w14:paraId="00000106">
      <w:pPr>
        <w:shd w:fill="fcfcfc" w:val="clear"/>
        <w:rPr>
          <w:b w:val="1"/>
          <w:color w:val="000000"/>
        </w:rPr>
      </w:pPr>
      <w:r w:rsidDel="00000000" w:rsidR="00000000" w:rsidRPr="00000000">
        <w:rPr>
          <w:rtl w:val="0"/>
        </w:rPr>
      </w:r>
    </w:p>
    <w:p w:rsidR="00000000" w:rsidDel="00000000" w:rsidP="00000000" w:rsidRDefault="00000000" w:rsidRPr="00000000" w14:paraId="00000107">
      <w:pPr>
        <w:shd w:fill="fcfcfc" w:val="clear"/>
        <w:rPr>
          <w:b w:val="1"/>
          <w:color w:val="000000"/>
        </w:rPr>
      </w:pPr>
      <w:r w:rsidDel="00000000" w:rsidR="00000000" w:rsidRPr="00000000">
        <w:rPr>
          <w:b w:val="1"/>
          <w:color w:val="000000"/>
          <w:rtl w:val="0"/>
        </w:rPr>
        <w:t xml:space="preserve">Humans and concrete in Albuquerque's International District, </w:t>
      </w:r>
      <w:r w:rsidDel="00000000" w:rsidR="00000000" w:rsidRPr="00000000">
        <w:rPr>
          <w:color w:val="000000"/>
          <w:rtl w:val="0"/>
        </w:rPr>
        <w:t xml:space="preserve">Ramona Malczynski (Department of Geography and Environmental Studies, University of New Mexico)</w:t>
      </w:r>
      <w:r w:rsidDel="00000000" w:rsidR="00000000" w:rsidRPr="00000000">
        <w:rPr>
          <w:rtl w:val="0"/>
        </w:rPr>
      </w:r>
    </w:p>
    <w:p w:rsidR="00000000" w:rsidDel="00000000" w:rsidP="00000000" w:rsidRDefault="00000000" w:rsidRPr="00000000" w14:paraId="00000108">
      <w:pPr>
        <w:shd w:fill="fcfcfc" w:val="clear"/>
        <w:rPr>
          <w:b w:val="1"/>
          <w:color w:val="000000"/>
          <w:highlight w:val="white"/>
        </w:rPr>
      </w:pPr>
      <w:r w:rsidDel="00000000" w:rsidR="00000000" w:rsidRPr="00000000">
        <w:rPr>
          <w:rtl w:val="0"/>
        </w:rPr>
      </w:r>
    </w:p>
    <w:p w:rsidR="00000000" w:rsidDel="00000000" w:rsidP="00000000" w:rsidRDefault="00000000" w:rsidRPr="00000000" w14:paraId="00000109">
      <w:pPr>
        <w:rPr>
          <w:color w:val="000000"/>
        </w:rPr>
      </w:pPr>
      <w:r w:rsidDel="00000000" w:rsidR="00000000" w:rsidRPr="00000000">
        <w:rPr>
          <w:b w:val="1"/>
          <w:color w:val="000000"/>
          <w:rtl w:val="0"/>
        </w:rPr>
        <w:t xml:space="preserve">Urban Water Quality and the Racialized Politics of Socio-Ecological Reproduction in Detroit, </w:t>
      </w:r>
      <w:r w:rsidDel="00000000" w:rsidR="00000000" w:rsidRPr="00000000">
        <w:rPr>
          <w:color w:val="000000"/>
          <w:rtl w:val="0"/>
        </w:rPr>
        <w:t xml:space="preserve">Nicole Van Lier (Schulich School of Law, Dalhousie University)</w:t>
      </w:r>
    </w:p>
    <w:p w:rsidR="00000000" w:rsidDel="00000000" w:rsidP="00000000" w:rsidRDefault="00000000" w:rsidRPr="00000000" w14:paraId="0000010A">
      <w:pPr>
        <w:pBdr>
          <w:top w:color="000000" w:space="1" w:sz="4" w:val="single"/>
          <w:left w:color="000000" w:space="4" w:sz="4" w:val="single"/>
          <w:bottom w:color="000000" w:space="1" w:sz="4" w:val="single"/>
          <w:right w:color="000000" w:space="4" w:sz="4" w:val="single"/>
          <w:between w:space="0" w:sz="0" w:val="nil"/>
        </w:pBdr>
        <w:shd w:fill="d7e3bc" w:val="clear"/>
        <w:spacing w:after="200" w:lineRule="auto"/>
        <w:ind w:left="1440" w:hanging="1440"/>
        <w:rPr>
          <w:b w:val="1"/>
          <w:i w:val="1"/>
          <w:color w:val="000000"/>
        </w:rPr>
      </w:pPr>
      <w:r w:rsidDel="00000000" w:rsidR="00000000" w:rsidRPr="00000000">
        <w:rPr>
          <w:b w:val="1"/>
          <w:color w:val="000000"/>
          <w:rtl w:val="0"/>
        </w:rPr>
        <w:t xml:space="preserve">1:15-2:45</w:t>
        <w:tab/>
        <w:t xml:space="preserve">Session IX: Eurasia - Knowledge making</w:t>
      </w:r>
      <w:r w:rsidDel="00000000" w:rsidR="00000000" w:rsidRPr="00000000">
        <w:rPr>
          <w:rtl w:val="0"/>
        </w:rPr>
      </w:r>
    </w:p>
    <w:p w:rsidR="00000000" w:rsidDel="00000000" w:rsidP="00000000" w:rsidRDefault="00000000" w:rsidRPr="00000000" w14:paraId="0000010B">
      <w:pPr>
        <w:shd w:fill="fcfcfc" w:val="clear"/>
        <w:rPr>
          <w:i w:val="1"/>
          <w:color w:val="000000"/>
        </w:rPr>
      </w:pPr>
      <w:r w:rsidDel="00000000" w:rsidR="00000000" w:rsidRPr="00000000">
        <w:rPr>
          <w:i w:val="1"/>
          <w:color w:val="000000"/>
          <w:rtl w:val="0"/>
        </w:rPr>
        <w:t xml:space="preserve">Chair: Megan Dixon (The College of Idaho) and Ariel Otruba (Virginia Tech Institute for Policy and Governance and Arcadia University)</w:t>
      </w:r>
    </w:p>
    <w:p w:rsidR="00000000" w:rsidDel="00000000" w:rsidP="00000000" w:rsidRDefault="00000000" w:rsidRPr="00000000" w14:paraId="0000010C">
      <w:pPr>
        <w:rPr>
          <w:i w:val="1"/>
          <w:color w:val="000000"/>
        </w:rPr>
      </w:pPr>
      <w:r w:rsidDel="00000000" w:rsidR="00000000" w:rsidRPr="00000000">
        <w:rPr>
          <w:rtl w:val="0"/>
        </w:rPr>
      </w:r>
    </w:p>
    <w:p w:rsidR="00000000" w:rsidDel="00000000" w:rsidP="00000000" w:rsidRDefault="00000000" w:rsidRPr="00000000" w14:paraId="0000010D">
      <w:pPr>
        <w:rPr>
          <w:color w:val="000000"/>
        </w:rPr>
      </w:pPr>
      <w:r w:rsidDel="00000000" w:rsidR="00000000" w:rsidRPr="00000000">
        <w:rPr>
          <w:b w:val="1"/>
          <w:color w:val="000000"/>
          <w:rtl w:val="0"/>
        </w:rPr>
        <w:t xml:space="preserve">Geographies of Resistance: Kurdish Autonomy and the Politics of Land in Rojava and Bakur, </w:t>
      </w:r>
      <w:r w:rsidDel="00000000" w:rsidR="00000000" w:rsidRPr="00000000">
        <w:rPr>
          <w:color w:val="000000"/>
          <w:rtl w:val="0"/>
        </w:rPr>
        <w:t xml:space="preserve">Dillon Foster (School for Environment and Sustainability, University of Michigan)</w:t>
      </w:r>
    </w:p>
    <w:p w:rsidR="00000000" w:rsidDel="00000000" w:rsidP="00000000" w:rsidRDefault="00000000" w:rsidRPr="00000000" w14:paraId="0000010E">
      <w:pPr>
        <w:shd w:fill="fcfcfc" w:val="clear"/>
        <w:rPr>
          <w:b w:val="1"/>
          <w:color w:val="000000"/>
          <w:highlight w:val="white"/>
        </w:rPr>
      </w:pPr>
      <w:r w:rsidDel="00000000" w:rsidR="00000000" w:rsidRPr="00000000">
        <w:rPr>
          <w:rtl w:val="0"/>
        </w:rPr>
      </w:r>
    </w:p>
    <w:p w:rsidR="00000000" w:rsidDel="00000000" w:rsidP="00000000" w:rsidRDefault="00000000" w:rsidRPr="00000000" w14:paraId="0000010F">
      <w:pPr>
        <w:shd w:fill="fcfcfc" w:val="clear"/>
        <w:rPr>
          <w:color w:val="000000"/>
        </w:rPr>
      </w:pPr>
      <w:r w:rsidDel="00000000" w:rsidR="00000000" w:rsidRPr="00000000">
        <w:rPr>
          <w:b w:val="1"/>
          <w:color w:val="000000"/>
          <w:rtl w:val="0"/>
        </w:rPr>
        <w:t xml:space="preserve">Albazino across Narrations and Imaginations: A Comparative Spatial History of a Far Eastern Eurasian Borderland, </w:t>
      </w:r>
      <w:r w:rsidDel="00000000" w:rsidR="00000000" w:rsidRPr="00000000">
        <w:rPr>
          <w:color w:val="000000"/>
          <w:rtl w:val="0"/>
        </w:rPr>
        <w:t xml:space="preserve">Liao Zhang (Global Perspectives on Society Postdoctoral Program, NYU Shanghai)</w:t>
      </w:r>
    </w:p>
    <w:p w:rsidR="00000000" w:rsidDel="00000000" w:rsidP="00000000" w:rsidRDefault="00000000" w:rsidRPr="00000000" w14:paraId="00000110">
      <w:pPr>
        <w:shd w:fill="fcfcfc" w:val="clear"/>
        <w:rPr>
          <w:b w:val="1"/>
          <w:color w:val="000000"/>
          <w:highlight w:val="white"/>
        </w:rPr>
      </w:pPr>
      <w:r w:rsidDel="00000000" w:rsidR="00000000" w:rsidRPr="00000000">
        <w:rPr>
          <w:rtl w:val="0"/>
        </w:rPr>
      </w:r>
    </w:p>
    <w:p w:rsidR="00000000" w:rsidDel="00000000" w:rsidP="00000000" w:rsidRDefault="00000000" w:rsidRPr="00000000" w14:paraId="00000111">
      <w:pPr>
        <w:shd w:fill="fcfcfc" w:val="clear"/>
        <w:rPr>
          <w:color w:val="000000"/>
        </w:rPr>
      </w:pPr>
      <w:r w:rsidDel="00000000" w:rsidR="00000000" w:rsidRPr="00000000">
        <w:rPr>
          <w:b w:val="1"/>
          <w:color w:val="000000"/>
          <w:rtl w:val="0"/>
        </w:rPr>
        <w:t xml:space="preserve">Contesting Eurasia: Independent Spatial Knowledge and Post-Soviet Legacies in Georgia and Tajikistan, </w:t>
      </w:r>
      <w:r w:rsidDel="00000000" w:rsidR="00000000" w:rsidRPr="00000000">
        <w:rPr>
          <w:color w:val="000000"/>
          <w:rtl w:val="0"/>
        </w:rPr>
        <w:t xml:space="preserve">Dr Sofia Gavrilova (Leibniz Institute for Regional Geography)</w:t>
      </w:r>
    </w:p>
    <w:p w:rsidR="00000000" w:rsidDel="00000000" w:rsidP="00000000" w:rsidRDefault="00000000" w:rsidRPr="00000000" w14:paraId="00000112">
      <w:pPr>
        <w:shd w:fill="fcfcfc" w:val="clear"/>
        <w:rPr>
          <w:b w:val="1"/>
          <w:color w:val="000000"/>
          <w:highlight w:val="white"/>
        </w:rPr>
      </w:pPr>
      <w:r w:rsidDel="00000000" w:rsidR="00000000" w:rsidRPr="00000000">
        <w:rPr>
          <w:rtl w:val="0"/>
        </w:rPr>
      </w:r>
    </w:p>
    <w:p w:rsidR="00000000" w:rsidDel="00000000" w:rsidP="00000000" w:rsidRDefault="00000000" w:rsidRPr="00000000" w14:paraId="00000113">
      <w:pPr>
        <w:rPr>
          <w:color w:val="000000"/>
        </w:rPr>
      </w:pPr>
      <w:r w:rsidDel="00000000" w:rsidR="00000000" w:rsidRPr="00000000">
        <w:rPr>
          <w:b w:val="1"/>
          <w:color w:val="000000"/>
          <w:rtl w:val="0"/>
        </w:rPr>
        <w:t xml:space="preserve">Building Socialism, Synthesizing Eurasianism: The 1934 Ferdowsi Millennium in the Soviet Union, </w:t>
      </w:r>
      <w:r w:rsidDel="00000000" w:rsidR="00000000" w:rsidRPr="00000000">
        <w:rPr>
          <w:color w:val="000000"/>
          <w:rtl w:val="0"/>
        </w:rPr>
        <w:t xml:space="preserve">Diego Benning Wang (Department of History, Kean University)</w:t>
      </w:r>
    </w:p>
    <w:p w:rsidR="00000000" w:rsidDel="00000000" w:rsidP="00000000" w:rsidRDefault="00000000" w:rsidRPr="00000000" w14:paraId="00000114">
      <w:pPr>
        <w:rPr>
          <w:color w:val="000000"/>
          <w:highlight w:val="yellow"/>
        </w:rPr>
      </w:pPr>
      <w:r w:rsidDel="00000000" w:rsidR="00000000" w:rsidRPr="00000000">
        <w:rPr>
          <w:rtl w:val="0"/>
        </w:rPr>
      </w:r>
    </w:p>
    <w:p w:rsidR="00000000" w:rsidDel="00000000" w:rsidP="00000000" w:rsidRDefault="00000000" w:rsidRPr="00000000" w14:paraId="00000115">
      <w:pPr>
        <w:pBdr>
          <w:top w:color="000000" w:space="1" w:sz="4" w:val="single"/>
          <w:left w:color="000000" w:space="4" w:sz="4" w:val="single"/>
          <w:bottom w:color="000000" w:space="1" w:sz="4" w:val="single"/>
          <w:right w:color="000000" w:space="4" w:sz="4" w:val="single"/>
          <w:between w:space="0" w:sz="0" w:val="nil"/>
        </w:pBdr>
        <w:shd w:fill="b8cce4" w:val="clear"/>
        <w:spacing w:after="200" w:lineRule="auto"/>
        <w:rPr>
          <w:color w:val="000000"/>
        </w:rPr>
      </w:pPr>
      <w:r w:rsidDel="00000000" w:rsidR="00000000" w:rsidRPr="00000000">
        <w:rPr>
          <w:b w:val="1"/>
          <w:color w:val="000000"/>
          <w:rtl w:val="0"/>
        </w:rPr>
        <w:t xml:space="preserve">3:00-4:30</w:t>
        <w:tab/>
        <w:t xml:space="preserve">Session X: Geopolitics and violence</w:t>
      </w:r>
      <w:r w:rsidDel="00000000" w:rsidR="00000000" w:rsidRPr="00000000">
        <w:rPr>
          <w:rtl w:val="0"/>
        </w:rPr>
      </w:r>
    </w:p>
    <w:p w:rsidR="00000000" w:rsidDel="00000000" w:rsidP="00000000" w:rsidRDefault="00000000" w:rsidRPr="00000000" w14:paraId="00000116">
      <w:pPr>
        <w:rPr/>
      </w:pPr>
      <w:r w:rsidDel="00000000" w:rsidR="00000000" w:rsidRPr="00000000">
        <w:rPr>
          <w:i w:val="1"/>
          <w:color w:val="000000"/>
          <w:rtl w:val="0"/>
        </w:rPr>
        <w:t xml:space="preserve">Chair: Kara Dempsey, Appalachian State University </w:t>
      </w:r>
      <w:r w:rsidDel="00000000" w:rsidR="00000000" w:rsidRPr="00000000">
        <w:rPr>
          <w:rtl w:val="0"/>
        </w:rPr>
      </w:r>
    </w:p>
    <w:p w:rsidR="00000000" w:rsidDel="00000000" w:rsidP="00000000" w:rsidRDefault="00000000" w:rsidRPr="00000000" w14:paraId="00000117">
      <w:pPr>
        <w:rPr>
          <w:b w:val="1"/>
          <w:color w:val="000000"/>
          <w:highlight w:val="white"/>
        </w:rPr>
      </w:pPr>
      <w:r w:rsidDel="00000000" w:rsidR="00000000" w:rsidRPr="00000000">
        <w:rPr>
          <w:rtl w:val="0"/>
        </w:rPr>
      </w:r>
    </w:p>
    <w:p w:rsidR="00000000" w:rsidDel="00000000" w:rsidP="00000000" w:rsidRDefault="00000000" w:rsidRPr="00000000" w14:paraId="00000118">
      <w:pPr>
        <w:rPr>
          <w:color w:val="000000"/>
        </w:rPr>
      </w:pPr>
      <w:r w:rsidDel="00000000" w:rsidR="00000000" w:rsidRPr="00000000">
        <w:rPr>
          <w:b w:val="1"/>
          <w:color w:val="000000"/>
          <w:rtl w:val="0"/>
        </w:rPr>
        <w:t xml:space="preserve">Violent Confluence of Peace and Geopolitics in the Pacific, </w:t>
      </w:r>
      <w:r w:rsidDel="00000000" w:rsidR="00000000" w:rsidRPr="00000000">
        <w:rPr>
          <w:color w:val="000000"/>
          <w:rtl w:val="0"/>
        </w:rPr>
        <w:t xml:space="preserve">Tatsuki Kohatsu (Department of Geography and Environment, University of Hawaiʻi at Mānoa)</w:t>
      </w:r>
    </w:p>
    <w:p w:rsidR="00000000" w:rsidDel="00000000" w:rsidP="00000000" w:rsidRDefault="00000000" w:rsidRPr="00000000" w14:paraId="00000119">
      <w:pPr>
        <w:rPr>
          <w:b w:val="1"/>
          <w:color w:val="000000"/>
          <w:highlight w:val="white"/>
        </w:rPr>
      </w:pPr>
      <w:r w:rsidDel="00000000" w:rsidR="00000000" w:rsidRPr="00000000">
        <w:rPr>
          <w:rtl w:val="0"/>
        </w:rPr>
      </w:r>
    </w:p>
    <w:p w:rsidR="00000000" w:rsidDel="00000000" w:rsidP="00000000" w:rsidRDefault="00000000" w:rsidRPr="00000000" w14:paraId="0000011A">
      <w:pPr>
        <w:rPr>
          <w:b w:val="1"/>
          <w:color w:val="000000"/>
        </w:rPr>
      </w:pPr>
      <w:r w:rsidDel="00000000" w:rsidR="00000000" w:rsidRPr="00000000">
        <w:rPr>
          <w:b w:val="1"/>
          <w:color w:val="000000"/>
          <w:rtl w:val="0"/>
        </w:rPr>
        <w:t xml:space="preserve">The Reconfiguration of Geopolitical Imaginations in Times of Rupture. A Critical Geopolitical Analysis of Political Debates in the German Bundestag on the Russian War against Ukraine, </w:t>
      </w:r>
      <w:r w:rsidDel="00000000" w:rsidR="00000000" w:rsidRPr="00000000">
        <w:rPr>
          <w:color w:val="000000"/>
          <w:rtl w:val="0"/>
        </w:rPr>
        <w:t xml:space="preserve">Lilly Anjana Lautermann (University of Muenster) and Prof. Dr. Paul Reuber</w:t>
      </w:r>
      <w:r w:rsidDel="00000000" w:rsidR="00000000" w:rsidRPr="00000000">
        <w:rPr>
          <w:rtl w:val="0"/>
        </w:rPr>
      </w:r>
    </w:p>
    <w:p w:rsidR="00000000" w:rsidDel="00000000" w:rsidP="00000000" w:rsidRDefault="00000000" w:rsidRPr="00000000" w14:paraId="0000011B">
      <w:pPr>
        <w:rPr>
          <w:color w:val="1f1f1f"/>
          <w:highlight w:val="white"/>
        </w:rPr>
      </w:pPr>
      <w:r w:rsidDel="00000000" w:rsidR="00000000" w:rsidRPr="00000000">
        <w:rPr>
          <w:rtl w:val="0"/>
        </w:rPr>
      </w:r>
    </w:p>
    <w:p w:rsidR="00000000" w:rsidDel="00000000" w:rsidP="00000000" w:rsidRDefault="00000000" w:rsidRPr="00000000" w14:paraId="0000011C">
      <w:pPr>
        <w:rPr>
          <w:color w:val="000000"/>
        </w:rPr>
      </w:pPr>
      <w:r w:rsidDel="00000000" w:rsidR="00000000" w:rsidRPr="00000000">
        <w:rPr>
          <w:b w:val="1"/>
          <w:color w:val="000000"/>
          <w:rtl w:val="0"/>
        </w:rPr>
        <w:t xml:space="preserve">A critical reflection on tourism geopolitics: research progress and future agenda, </w:t>
      </w:r>
      <w:r w:rsidDel="00000000" w:rsidR="00000000" w:rsidRPr="00000000">
        <w:rPr>
          <w:color w:val="000000"/>
          <w:rtl w:val="0"/>
        </w:rPr>
        <w:t xml:space="preserve">Yan Huang (Geography School, South China Normal University) and Yungang Liu</w:t>
      </w:r>
    </w:p>
    <w:p w:rsidR="00000000" w:rsidDel="00000000" w:rsidP="00000000" w:rsidRDefault="00000000" w:rsidRPr="00000000" w14:paraId="0000011D">
      <w:pPr>
        <w:rPr>
          <w:b w:val="1"/>
          <w:color w:val="000000"/>
        </w:rPr>
      </w:pPr>
      <w:r w:rsidDel="00000000" w:rsidR="00000000" w:rsidRPr="00000000">
        <w:rPr>
          <w:rtl w:val="0"/>
        </w:rPr>
      </w:r>
    </w:p>
    <w:p w:rsidR="00000000" w:rsidDel="00000000" w:rsidP="00000000" w:rsidRDefault="00000000" w:rsidRPr="00000000" w14:paraId="0000011E">
      <w:pPr>
        <w:rPr>
          <w:b w:val="1"/>
          <w:color w:val="000000"/>
          <w:highlight w:val="white"/>
        </w:rPr>
      </w:pPr>
      <w:r w:rsidDel="00000000" w:rsidR="00000000" w:rsidRPr="00000000">
        <w:rPr>
          <w:b w:val="1"/>
          <w:rtl w:val="0"/>
        </w:rPr>
        <w:t xml:space="preserve">The Dictator’s Rocketeer: Lutz Kayser and His Extraordinary Dream of Commercial Spaceflight, </w:t>
      </w:r>
      <w:r w:rsidDel="00000000" w:rsidR="00000000" w:rsidRPr="00000000">
        <w:rPr>
          <w:rtl w:val="0"/>
        </w:rPr>
        <w:t xml:space="preserve">Chase Womack (Department of Geography, Environment, and Sustainability, University of North Carolina at Greensboro) and Corey M. Johnson</w:t>
      </w:r>
      <w:r w:rsidDel="00000000" w:rsidR="00000000" w:rsidRPr="00000000">
        <w:br w:type="page"/>
      </w:r>
      <w:r w:rsidDel="00000000" w:rsidR="00000000" w:rsidRPr="00000000">
        <w:rPr>
          <w:rtl w:val="0"/>
        </w:rPr>
      </w:r>
    </w:p>
    <w:p w:rsidR="00000000" w:rsidDel="00000000" w:rsidP="00000000" w:rsidRDefault="00000000" w:rsidRPr="00000000" w14:paraId="0000011F">
      <w:pPr>
        <w:rPr>
          <w:b w:val="1"/>
          <w:color w:val="000000"/>
          <w:highlight w:val="white"/>
        </w:rPr>
      </w:pPr>
      <w:r w:rsidDel="00000000" w:rsidR="00000000" w:rsidRPr="00000000">
        <w:rPr>
          <w:rtl w:val="0"/>
        </w:rPr>
      </w:r>
    </w:p>
    <w:p w:rsidR="00000000" w:rsidDel="00000000" w:rsidP="00000000" w:rsidRDefault="00000000" w:rsidRPr="00000000" w14:paraId="00000120">
      <w:pPr>
        <w:pBdr>
          <w:top w:color="000000" w:space="1" w:sz="4" w:val="single"/>
          <w:left w:color="000000" w:space="4" w:sz="4" w:val="single"/>
          <w:bottom w:color="000000" w:space="1" w:sz="4" w:val="single"/>
          <w:right w:color="000000" w:space="4" w:sz="4" w:val="single"/>
          <w:between w:space="0" w:sz="0" w:val="nil"/>
        </w:pBdr>
        <w:shd w:fill="b8cce4" w:val="clear"/>
        <w:spacing w:after="200" w:lineRule="auto"/>
        <w:rPr>
          <w:color w:val="000000"/>
        </w:rPr>
      </w:pPr>
      <w:r w:rsidDel="00000000" w:rsidR="00000000" w:rsidRPr="00000000">
        <w:rPr>
          <w:b w:val="1"/>
          <w:color w:val="000000"/>
          <w:rtl w:val="0"/>
        </w:rPr>
        <w:t xml:space="preserve">3:00-4:30</w:t>
        <w:tab/>
        <w:t xml:space="preserve">Session XI: Abolition and liberation thinking</w:t>
      </w:r>
      <w:r w:rsidDel="00000000" w:rsidR="00000000" w:rsidRPr="00000000">
        <w:rPr>
          <w:rtl w:val="0"/>
        </w:rPr>
      </w:r>
    </w:p>
    <w:p w:rsidR="00000000" w:rsidDel="00000000" w:rsidP="00000000" w:rsidRDefault="00000000" w:rsidRPr="00000000" w14:paraId="00000121">
      <w:pPr>
        <w:rPr>
          <w:i w:val="1"/>
          <w:color w:val="000000"/>
        </w:rPr>
      </w:pPr>
      <w:r w:rsidDel="00000000" w:rsidR="00000000" w:rsidRPr="00000000">
        <w:rPr>
          <w:i w:val="1"/>
          <w:color w:val="000000"/>
          <w:rtl w:val="0"/>
        </w:rPr>
        <w:t xml:space="preserve">Chair: Sara Koopman, Kent State University </w:t>
      </w:r>
    </w:p>
    <w:p w:rsidR="00000000" w:rsidDel="00000000" w:rsidP="00000000" w:rsidRDefault="00000000" w:rsidRPr="00000000" w14:paraId="00000122">
      <w:pPr>
        <w:rPr>
          <w:i w:val="1"/>
          <w:color w:val="000000"/>
        </w:rPr>
      </w:pPr>
      <w:r w:rsidDel="00000000" w:rsidR="00000000" w:rsidRPr="00000000">
        <w:rPr>
          <w:rtl w:val="0"/>
        </w:rPr>
      </w:r>
    </w:p>
    <w:p w:rsidR="00000000" w:rsidDel="00000000" w:rsidP="00000000" w:rsidRDefault="00000000" w:rsidRPr="00000000" w14:paraId="00000123">
      <w:pPr>
        <w:rPr/>
      </w:pPr>
      <w:r w:rsidDel="00000000" w:rsidR="00000000" w:rsidRPr="00000000">
        <w:rPr>
          <w:b w:val="1"/>
          <w:rtl w:val="0"/>
        </w:rPr>
        <w:t xml:space="preserve">Border Walls and Mass Incarceration, </w:t>
      </w:r>
      <w:r w:rsidDel="00000000" w:rsidR="00000000" w:rsidRPr="00000000">
        <w:rPr>
          <w:rtl w:val="0"/>
        </w:rPr>
        <w:t xml:space="preserve">Kenneth Madsen (Department of Geography, The Ohio State University at Newark)</w:t>
      </w:r>
    </w:p>
    <w:p w:rsidR="00000000" w:rsidDel="00000000" w:rsidP="00000000" w:rsidRDefault="00000000" w:rsidRPr="00000000" w14:paraId="00000124">
      <w:pPr>
        <w:rPr>
          <w:b w:val="1"/>
        </w:rPr>
      </w:pPr>
      <w:r w:rsidDel="00000000" w:rsidR="00000000" w:rsidRPr="00000000">
        <w:rPr>
          <w:rtl w:val="0"/>
        </w:rPr>
      </w:r>
    </w:p>
    <w:p w:rsidR="00000000" w:rsidDel="00000000" w:rsidP="00000000" w:rsidRDefault="00000000" w:rsidRPr="00000000" w14:paraId="00000125">
      <w:pPr>
        <w:rPr>
          <w:color w:val="000000"/>
        </w:rPr>
      </w:pPr>
      <w:r w:rsidDel="00000000" w:rsidR="00000000" w:rsidRPr="00000000">
        <w:rPr>
          <w:b w:val="1"/>
          <w:color w:val="000000"/>
          <w:rtl w:val="0"/>
        </w:rPr>
        <w:t xml:space="preserve">Expanding horizons: Closing toxic prisons and a just transition, </w:t>
      </w:r>
      <w:r w:rsidDel="00000000" w:rsidR="00000000" w:rsidRPr="00000000">
        <w:rPr>
          <w:color w:val="000000"/>
          <w:rtl w:val="0"/>
        </w:rPr>
        <w:t xml:space="preserve">Sonja Dahl (Department of Geography, Environment, and Urban Studies, Temple University) and </w:t>
      </w:r>
      <w:r w:rsidDel="00000000" w:rsidR="00000000" w:rsidRPr="00000000">
        <w:rPr>
          <w:rFonts w:ascii="Aptos" w:cs="Aptos" w:eastAsia="Aptos" w:hAnsi="Aptos"/>
          <w:color w:val="212121"/>
          <w:sz w:val="22"/>
          <w:szCs w:val="22"/>
          <w:rtl w:val="0"/>
        </w:rPr>
        <w:t xml:space="preserve">B</w:t>
      </w:r>
      <w:r w:rsidDel="00000000" w:rsidR="00000000" w:rsidRPr="00000000">
        <w:rPr>
          <w:color w:val="000000"/>
          <w:rtl w:val="0"/>
        </w:rPr>
        <w:t xml:space="preserve">. Preston Lyles (Toxic Prisons Campaign, Human Rights Coalition)</w:t>
      </w:r>
    </w:p>
    <w:p w:rsidR="00000000" w:rsidDel="00000000" w:rsidP="00000000" w:rsidRDefault="00000000" w:rsidRPr="00000000" w14:paraId="00000126">
      <w:pPr>
        <w:rPr>
          <w:b w:val="1"/>
          <w:color w:val="000000"/>
        </w:rPr>
      </w:pPr>
      <w:r w:rsidDel="00000000" w:rsidR="00000000" w:rsidRPr="00000000">
        <w:rPr>
          <w:rtl w:val="0"/>
        </w:rPr>
      </w:r>
    </w:p>
    <w:p w:rsidR="00000000" w:rsidDel="00000000" w:rsidP="00000000" w:rsidRDefault="00000000" w:rsidRPr="00000000" w14:paraId="00000127">
      <w:pPr>
        <w:rPr>
          <w:color w:val="000000"/>
        </w:rPr>
      </w:pPr>
      <w:r w:rsidDel="00000000" w:rsidR="00000000" w:rsidRPr="00000000">
        <w:rPr>
          <w:b w:val="1"/>
          <w:color w:val="000000"/>
          <w:rtl w:val="0"/>
        </w:rPr>
        <w:t xml:space="preserve">Placing the Global Struggle for Black Liberation in East Tennessee, </w:t>
      </w:r>
      <w:r w:rsidDel="00000000" w:rsidR="00000000" w:rsidRPr="00000000">
        <w:rPr>
          <w:color w:val="000000"/>
          <w:rtl w:val="0"/>
        </w:rPr>
        <w:t xml:space="preserve">LaToya Eaves (Department of Geography &amp; Sustainability, University of Tennessee, Knoxville) and Brian Boyce, Gabrielle Chapman, Caleb Gore, Annie Liu, Lutfiyah Madyun, Mary McMillan Terry, Cole Thornton, Anne Victoria, Margaret Walton</w:t>
      </w:r>
    </w:p>
    <w:p w:rsidR="00000000" w:rsidDel="00000000" w:rsidP="00000000" w:rsidRDefault="00000000" w:rsidRPr="00000000" w14:paraId="00000128">
      <w:pPr>
        <w:rPr>
          <w:b w:val="1"/>
          <w:color w:val="000000"/>
        </w:rPr>
      </w:pPr>
      <w:r w:rsidDel="00000000" w:rsidR="00000000" w:rsidRPr="00000000">
        <w:rPr>
          <w:rtl w:val="0"/>
        </w:rPr>
      </w:r>
    </w:p>
    <w:p w:rsidR="00000000" w:rsidDel="00000000" w:rsidP="00000000" w:rsidRDefault="00000000" w:rsidRPr="00000000" w14:paraId="00000129">
      <w:pPr>
        <w:rPr>
          <w:color w:val="000000"/>
        </w:rPr>
      </w:pPr>
      <w:r w:rsidDel="00000000" w:rsidR="00000000" w:rsidRPr="00000000">
        <w:rPr>
          <w:b w:val="1"/>
          <w:color w:val="000000"/>
          <w:rtl w:val="0"/>
        </w:rPr>
        <w:t xml:space="preserve">Municipal Planning and Migrant Inclusion: A Comparative Case Study between Detroit MI, New York and Sao Paulo, Brazil, </w:t>
      </w:r>
      <w:r w:rsidDel="00000000" w:rsidR="00000000" w:rsidRPr="00000000">
        <w:rPr>
          <w:color w:val="000000"/>
          <w:rtl w:val="0"/>
        </w:rPr>
        <w:t xml:space="preserve">Omawu Diane Enobabor (Earth and Environmental Studies, CUNY Graduate Center)</w:t>
      </w:r>
    </w:p>
    <w:p w:rsidR="00000000" w:rsidDel="00000000" w:rsidP="00000000" w:rsidRDefault="00000000" w:rsidRPr="00000000" w14:paraId="0000012A">
      <w:pPr>
        <w:rPr>
          <w:b w:val="1"/>
          <w:color w:val="000000"/>
          <w:highlight w:val="white"/>
        </w:rPr>
      </w:pPr>
      <w:r w:rsidDel="00000000" w:rsidR="00000000" w:rsidRPr="00000000">
        <w:rPr>
          <w:rtl w:val="0"/>
        </w:rPr>
      </w:r>
    </w:p>
    <w:p w:rsidR="00000000" w:rsidDel="00000000" w:rsidP="00000000" w:rsidRDefault="00000000" w:rsidRPr="00000000" w14:paraId="0000012B">
      <w:pPr>
        <w:pBdr>
          <w:top w:color="000000" w:space="1" w:sz="4" w:val="single"/>
          <w:left w:color="000000" w:space="4" w:sz="4" w:val="single"/>
          <w:bottom w:color="000000" w:space="1" w:sz="4" w:val="single"/>
          <w:right w:color="000000" w:space="4" w:sz="4" w:val="single"/>
          <w:between w:space="0" w:sz="0" w:val="nil"/>
        </w:pBdr>
        <w:shd w:fill="b8cce4" w:val="clear"/>
        <w:spacing w:after="200" w:lineRule="auto"/>
        <w:rPr>
          <w:color w:val="000000"/>
        </w:rPr>
      </w:pPr>
      <w:r w:rsidDel="00000000" w:rsidR="00000000" w:rsidRPr="00000000">
        <w:rPr>
          <w:b w:val="1"/>
          <w:color w:val="000000"/>
          <w:rtl w:val="0"/>
        </w:rPr>
        <w:t xml:space="preserve">3:00-4:30</w:t>
        <w:tab/>
        <w:t xml:space="preserve">Session XII: Eurasia - Infrastructure</w:t>
      </w:r>
      <w:r w:rsidDel="00000000" w:rsidR="00000000" w:rsidRPr="00000000">
        <w:rPr>
          <w:rtl w:val="0"/>
        </w:rPr>
      </w:r>
    </w:p>
    <w:p w:rsidR="00000000" w:rsidDel="00000000" w:rsidP="00000000" w:rsidRDefault="00000000" w:rsidRPr="00000000" w14:paraId="0000012C">
      <w:pPr>
        <w:rPr>
          <w:i w:val="1"/>
          <w:color w:val="000000"/>
        </w:rPr>
      </w:pPr>
      <w:r w:rsidDel="00000000" w:rsidR="00000000" w:rsidRPr="00000000">
        <w:rPr>
          <w:i w:val="1"/>
          <w:color w:val="000000"/>
          <w:rtl w:val="0"/>
        </w:rPr>
        <w:t xml:space="preserve">Chair: Kate Shields (Rhodes College) and Evangeline McGlynn (Harvard University)</w:t>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color w:val="000000"/>
        </w:rPr>
      </w:pPr>
      <w:r w:rsidDel="00000000" w:rsidR="00000000" w:rsidRPr="00000000">
        <w:rPr>
          <w:b w:val="1"/>
          <w:color w:val="000000"/>
          <w:rtl w:val="0"/>
        </w:rPr>
        <w:t xml:space="preserve">Bare life Resistance: Emerging Oppositions to China in the Global South, </w:t>
      </w:r>
      <w:r w:rsidDel="00000000" w:rsidR="00000000" w:rsidRPr="00000000">
        <w:rPr>
          <w:color w:val="000000"/>
          <w:rtl w:val="0"/>
        </w:rPr>
        <w:t xml:space="preserve">Davide Giacomo Zoppolato (West Virginia University, USA)</w:t>
      </w:r>
    </w:p>
    <w:p w:rsidR="00000000" w:rsidDel="00000000" w:rsidP="00000000" w:rsidRDefault="00000000" w:rsidRPr="00000000" w14:paraId="0000012F">
      <w:pPr>
        <w:rPr>
          <w:b w:val="1"/>
          <w:color w:val="000000"/>
        </w:rPr>
      </w:pPr>
      <w:r w:rsidDel="00000000" w:rsidR="00000000" w:rsidRPr="00000000">
        <w:rPr>
          <w:rtl w:val="0"/>
        </w:rPr>
      </w:r>
    </w:p>
    <w:p w:rsidR="00000000" w:rsidDel="00000000" w:rsidP="00000000" w:rsidRDefault="00000000" w:rsidRPr="00000000" w14:paraId="00000130">
      <w:pPr>
        <w:rPr>
          <w:color w:val="000000"/>
        </w:rPr>
      </w:pPr>
      <w:r w:rsidDel="00000000" w:rsidR="00000000" w:rsidRPr="00000000">
        <w:rPr>
          <w:b w:val="1"/>
          <w:color w:val="000000"/>
          <w:rtl w:val="0"/>
        </w:rPr>
        <w:t xml:space="preserve">From Tianxia to Huoban: Transnational Embeddedness and the Remaking of China’s Neighborhood Diplomacy in Asia, </w:t>
      </w:r>
      <w:r w:rsidDel="00000000" w:rsidR="00000000" w:rsidRPr="00000000">
        <w:rPr>
          <w:color w:val="000000"/>
          <w:rtl w:val="0"/>
        </w:rPr>
        <w:t xml:space="preserve">Xiaobo Su (Department of Geography, University of Oregon)</w:t>
      </w:r>
    </w:p>
    <w:p w:rsidR="00000000" w:rsidDel="00000000" w:rsidP="00000000" w:rsidRDefault="00000000" w:rsidRPr="00000000" w14:paraId="00000131">
      <w:pPr>
        <w:rPr>
          <w:b w:val="1"/>
          <w:color w:val="000000"/>
        </w:rPr>
      </w:pPr>
      <w:r w:rsidDel="00000000" w:rsidR="00000000" w:rsidRPr="00000000">
        <w:rPr>
          <w:rtl w:val="0"/>
        </w:rPr>
      </w:r>
    </w:p>
    <w:p w:rsidR="00000000" w:rsidDel="00000000" w:rsidP="00000000" w:rsidRDefault="00000000" w:rsidRPr="00000000" w14:paraId="00000132">
      <w:pPr>
        <w:rPr>
          <w:color w:val="000000"/>
        </w:rPr>
      </w:pPr>
      <w:r w:rsidDel="00000000" w:rsidR="00000000" w:rsidRPr="00000000">
        <w:rPr>
          <w:b w:val="1"/>
          <w:color w:val="000000"/>
          <w:rtl w:val="0"/>
        </w:rPr>
        <w:t xml:space="preserve">Revisiting the Geographies of Obdurate Infrastructure in Eurasia, </w:t>
      </w:r>
      <w:r w:rsidDel="00000000" w:rsidR="00000000" w:rsidRPr="00000000">
        <w:rPr>
          <w:color w:val="000000"/>
          <w:rtl w:val="0"/>
        </w:rPr>
        <w:t xml:space="preserve">Corey Johnson (University of North Carolina at Greensboro)</w:t>
      </w:r>
    </w:p>
    <w:p w:rsidR="00000000" w:rsidDel="00000000" w:rsidP="00000000" w:rsidRDefault="00000000" w:rsidRPr="00000000" w14:paraId="00000133">
      <w:pPr>
        <w:rPr>
          <w:b w:val="1"/>
          <w:color w:val="000000"/>
        </w:rPr>
      </w:pPr>
      <w:r w:rsidDel="00000000" w:rsidR="00000000" w:rsidRPr="00000000">
        <w:rPr>
          <w:rtl w:val="0"/>
        </w:rPr>
      </w:r>
    </w:p>
    <w:p w:rsidR="00000000" w:rsidDel="00000000" w:rsidP="00000000" w:rsidRDefault="00000000" w:rsidRPr="00000000" w14:paraId="00000134">
      <w:pPr>
        <w:rPr>
          <w:color w:val="000000"/>
          <w:highlight w:val="white"/>
        </w:rPr>
      </w:pPr>
      <w:r w:rsidDel="00000000" w:rsidR="00000000" w:rsidRPr="00000000">
        <w:rPr>
          <w:b w:val="1"/>
          <w:color w:val="000000"/>
          <w:rtl w:val="0"/>
        </w:rPr>
        <w:t xml:space="preserve">Penetration of Light: The Intersection of Border and Light in the 21st Century, </w:t>
      </w:r>
      <w:r w:rsidDel="00000000" w:rsidR="00000000" w:rsidRPr="00000000">
        <w:rPr>
          <w:color w:val="000000"/>
          <w:rtl w:val="0"/>
        </w:rPr>
        <w:t xml:space="preserve">Kai-Yang Huang (Department of Geography, National Taiwan University)</w:t>
      </w:r>
      <w:r w:rsidDel="00000000" w:rsidR="00000000" w:rsidRPr="00000000">
        <w:rPr>
          <w:rtl w:val="0"/>
        </w:rPr>
      </w:r>
    </w:p>
    <w:p w:rsidR="00000000" w:rsidDel="00000000" w:rsidP="00000000" w:rsidRDefault="00000000" w:rsidRPr="00000000" w14:paraId="00000135">
      <w:pPr>
        <w:rPr>
          <w:b w:val="1"/>
          <w:color w:val="000000"/>
          <w:highlight w:val="white"/>
        </w:rPr>
      </w:pPr>
      <w:r w:rsidDel="00000000" w:rsidR="00000000" w:rsidRPr="00000000">
        <w:rPr>
          <w:rtl w:val="0"/>
        </w:rPr>
      </w:r>
    </w:p>
    <w:p w:rsidR="00000000" w:rsidDel="00000000" w:rsidP="00000000" w:rsidRDefault="00000000" w:rsidRPr="00000000" w14:paraId="00000136">
      <w:pPr>
        <w:rPr>
          <w:b w:val="1"/>
          <w:color w:val="000000"/>
          <w:highlight w:val="white"/>
        </w:rPr>
      </w:pPr>
      <w:r w:rsidDel="00000000" w:rsidR="00000000" w:rsidRPr="00000000">
        <w:rPr>
          <w:rtl w:val="0"/>
        </w:rPr>
      </w:r>
    </w:p>
    <w:sectPr>
      <w:footerReference r:id="rId26" w:type="default"/>
      <w:pgSz w:h="15840" w:w="12240" w:orient="portrait"/>
      <w:pgMar w:bottom="1152" w:top="1152" w:left="1152" w:right="1152"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Courier New"/>
  <w:font w:name="Apto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7">
    <w:pPr>
      <w:pBdr>
        <w:top w:space="0" w:sz="0" w:val="nil"/>
        <w:left w:space="0" w:sz="0" w:val="nil"/>
        <w:bottom w:space="0" w:sz="0" w:val="nil"/>
        <w:right w:space="0" w:sz="0" w:val="nil"/>
        <w:between w:space="0" w:sz="0" w:val="nil"/>
      </w:pBdr>
      <w:tabs>
        <w:tab w:val="center" w:leader="none" w:pos="4680"/>
        <w:tab w:val="right" w:leader="none" w:pos="9360"/>
      </w:tabs>
      <w:jc w:val="center"/>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263295"/>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5.0" w:type="dxa"/>
        <w:left w:w="15.0" w:type="dxa"/>
        <w:bottom w:w="15.0" w:type="dxa"/>
        <w:right w:w="15.0" w:type="dxa"/>
      </w:tblCellMar>
    </w:tblPr>
  </w:style>
  <w:style w:type="table" w:styleId="a0" w:customStyle="1">
    <w:basedOn w:val="TableNormal"/>
    <w:tblPr>
      <w:tblStyleRowBandSize w:val="1"/>
      <w:tblStyleColBandSize w:val="1"/>
      <w:tblCellMar>
        <w:top w:w="15.0" w:type="dxa"/>
        <w:left w:w="15.0" w:type="dxa"/>
        <w:bottom w:w="15.0" w:type="dxa"/>
        <w:right w:w="15.0" w:type="dxa"/>
      </w:tblCellMar>
    </w:tblPr>
  </w:style>
  <w:style w:type="table" w:styleId="TableGrid">
    <w:name w:val="Table Grid"/>
    <w:basedOn w:val="TableNormal"/>
    <w:uiPriority w:val="39"/>
    <w:rsid w:val="004D16B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263295"/>
    <w:rPr>
      <w:color w:val="0000ff"/>
      <w:u w:val="single"/>
    </w:rPr>
  </w:style>
  <w:style w:type="character" w:styleId="UnresolvedMention">
    <w:name w:val="Unresolved Mention"/>
    <w:basedOn w:val="DefaultParagraphFont"/>
    <w:uiPriority w:val="99"/>
    <w:semiHidden w:val="1"/>
    <w:unhideWhenUsed w:val="1"/>
    <w:rsid w:val="00CD63EC"/>
    <w:rPr>
      <w:color w:val="605e5c"/>
      <w:shd w:color="auto" w:fill="e1dfdd" w:val="clear"/>
    </w:rPr>
  </w:style>
  <w:style w:type="paragraph" w:styleId="ListParagraph">
    <w:name w:val="List Paragraph"/>
    <w:basedOn w:val="Normal"/>
    <w:uiPriority w:val="34"/>
    <w:qFormat w:val="1"/>
    <w:rsid w:val="00CD63EC"/>
    <w:pPr>
      <w:ind w:left="720"/>
      <w:contextualSpacing w:val="1"/>
    </w:pPr>
  </w:style>
  <w:style w:type="character" w:styleId="Strong">
    <w:name w:val="Strong"/>
    <w:basedOn w:val="DefaultParagraphFont"/>
    <w:uiPriority w:val="22"/>
    <w:qFormat w:val="1"/>
    <w:rsid w:val="00982A32"/>
    <w:rPr>
      <w:b w:val="1"/>
      <w:bCs w:val="1"/>
    </w:rPr>
  </w:style>
  <w:style w:type="character" w:styleId="apple-converted-space" w:customStyle="1">
    <w:name w:val="apple-converted-space"/>
    <w:basedOn w:val="DefaultParagraphFont"/>
    <w:rsid w:val="002F61D8"/>
  </w:style>
  <w:style w:type="table" w:styleId="a1" w:customStyle="1">
    <w:basedOn w:val="TableNormal"/>
    <w:tblPr>
      <w:tblStyleRowBandSize w:val="1"/>
      <w:tblStyleColBandSize w:val="1"/>
      <w:tblCellMar>
        <w:top w:w="15.0" w:type="dxa"/>
        <w:left w:w="15.0" w:type="dxa"/>
        <w:bottom w:w="15.0" w:type="dxa"/>
        <w:right w:w="15.0" w:type="dxa"/>
      </w:tblCellMar>
    </w:tblPr>
  </w:style>
  <w:style w:type="table" w:styleId="a2"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hyperlink" Target="https://www.thepeoplemover.com/" TargetMode="External"/><Relationship Id="rId21" Type="http://schemas.openxmlformats.org/officeDocument/2006/relationships/hyperlink" Target="https://www.qlinedetroit.com/" TargetMode="External"/><Relationship Id="rId24" Type="http://schemas.openxmlformats.org/officeDocument/2006/relationships/image" Target="media/image1.png"/><Relationship Id="rId23" Type="http://schemas.openxmlformats.org/officeDocument/2006/relationships/hyperlink" Target="https://detroitmi.gov/departments/detroit-department-transportation/bus-schedul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ag.secure-platform.com/aag2025/solicitations/82/sessiongallery/24279" TargetMode="External"/><Relationship Id="rId26" Type="http://schemas.openxmlformats.org/officeDocument/2006/relationships/footer" Target="footer1.xml"/><Relationship Id="rId25" Type="http://schemas.openxmlformats.org/officeDocument/2006/relationships/hyperlink" Target="http://www.politicalgeography.org/pre-conferenc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aag.secure-platform.com/aag2025/solicitations/82/sessiongallery/22692" TargetMode="External"/><Relationship Id="rId11" Type="http://schemas.openxmlformats.org/officeDocument/2006/relationships/hyperlink" Target="https://docs.google.com/forms/d/e/1FAIpQLSe1qjUgBhYjJAsutYvZDQ1gr7iZzBlcAU0JR8CBCntfiN-VBQ/viewform?usp=sf_link" TargetMode="External"/><Relationship Id="rId10" Type="http://schemas.openxmlformats.org/officeDocument/2006/relationships/hyperlink" Target="https://www.politicalgeography.org/pre-conference/" TargetMode="External"/><Relationship Id="rId13" Type="http://schemas.openxmlformats.org/officeDocument/2006/relationships/hyperlink" Target="https://www.aag.org/groups/political-geography/" TargetMode="External"/><Relationship Id="rId12" Type="http://schemas.openxmlformats.org/officeDocument/2006/relationships/hyperlink" Target="https://www.aag.org/groups/political-geography/" TargetMode="External"/><Relationship Id="rId15" Type="http://schemas.openxmlformats.org/officeDocument/2006/relationships/hyperlink" Target="https://docs.google.com/forms/d/e/1FAIpQLSeDyedqh-u4yGc6ZwObKu6eChsQSD1JyBBBWgF7DChzFcXjfw/viewform?usp=sharing" TargetMode="External"/><Relationship Id="rId14" Type="http://schemas.openxmlformats.org/officeDocument/2006/relationships/hyperlink" Target="mailto:deboom@mailbox.sc.edu" TargetMode="External"/><Relationship Id="rId17" Type="http://schemas.openxmlformats.org/officeDocument/2006/relationships/hyperlink" Target="mailto:kcoddington@albany.edu" TargetMode="External"/><Relationship Id="rId16" Type="http://schemas.openxmlformats.org/officeDocument/2006/relationships/hyperlink" Target="mailto:deboom@mailbox.sc.edu" TargetMode="External"/><Relationship Id="rId19" Type="http://schemas.openxmlformats.org/officeDocument/2006/relationships/hyperlink" Target="mailto:wrightw@ufl.edu" TargetMode="External"/><Relationship Id="rId18" Type="http://schemas.openxmlformats.org/officeDocument/2006/relationships/hyperlink" Target="mailto:jquizar@uw.ed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xt5+wYi7CzImsjdW+rkaewQxKQ==">CgMxLjAyCGguZ2pkZ3hzOAByITFmUmJ3Q2VkVmxpSkQ2eXJpNFg1cWRDRmIxemRsTEhFNg==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2025-02-17T19:52:00Z</dcterms:created>
</cp:coreProperties>
</file>